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E97CB2">
        <w:rPr>
          <w:rFonts w:ascii="Tahoma" w:hAnsi="Tahoma" w:cs="Tahoma"/>
          <w:b/>
          <w:snapToGrid w:val="0"/>
        </w:rPr>
        <w:t>1</w:t>
      </w:r>
      <w:r w:rsidR="00AB65E2">
        <w:rPr>
          <w:rFonts w:ascii="Tahoma" w:hAnsi="Tahoma" w:cs="Tahoma"/>
          <w:b/>
          <w:snapToGrid w:val="0"/>
        </w:rPr>
        <w:t>4</w:t>
      </w:r>
      <w:r w:rsidR="000C2CFF" w:rsidRPr="008F00D8">
        <w:rPr>
          <w:rFonts w:ascii="Tahoma" w:hAnsi="Tahoma" w:cs="Tahoma"/>
          <w:b/>
          <w:snapToGrid w:val="0"/>
        </w:rPr>
        <w:t>/1</w:t>
      </w:r>
      <w:r w:rsidR="009E0CD7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3E2FD7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3E2FD7">
        <w:rPr>
          <w:rFonts w:ascii="Tahoma" w:hAnsi="Tahoma" w:cs="Tahoma"/>
          <w:b/>
          <w:sz w:val="24"/>
          <w:szCs w:val="24"/>
        </w:rPr>
        <w:t xml:space="preserve">), </w:t>
      </w:r>
    </w:p>
    <w:p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8F00D8">
      <w:pPr>
        <w:spacing w:line="360" w:lineRule="auto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 xml:space="preserve">dostawa </w:t>
      </w:r>
      <w:r w:rsidR="00E97CB2" w:rsidRPr="00E97CB2">
        <w:rPr>
          <w:rFonts w:ascii="Tahoma" w:hAnsi="Tahoma" w:cs="Tahoma"/>
          <w:b/>
          <w:snapToGrid w:val="0"/>
        </w:rPr>
        <w:t>„</w:t>
      </w:r>
      <w:r w:rsidR="00AB65E2" w:rsidRPr="00AB65E2">
        <w:rPr>
          <w:rFonts w:ascii="Tahoma" w:hAnsi="Tahoma" w:cs="Tahoma"/>
          <w:b/>
          <w:snapToGrid w:val="0"/>
        </w:rPr>
        <w:t>Środków czystościowych oraz artykułów higienicznych</w:t>
      </w:r>
      <w:bookmarkStart w:id="0" w:name="_GoBack"/>
      <w:bookmarkEnd w:id="0"/>
      <w:r w:rsidR="008F00D8" w:rsidRPr="008F00D8">
        <w:rPr>
          <w:rFonts w:ascii="Tahoma" w:hAnsi="Tahoma" w:cs="Tahoma"/>
          <w:b/>
        </w:rPr>
        <w:t>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 xml:space="preserve">art. 24 ust 1 pkt 12-23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8F00D8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lastRenderedPageBreak/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</w:t>
      </w:r>
      <w:r w:rsidRPr="008F00D8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F00D8">
        <w:rPr>
          <w:rFonts w:ascii="Tahoma" w:hAnsi="Tahoma" w:cs="Tahoma"/>
          <w:i/>
        </w:rPr>
        <w:t>Pzp</w:t>
      </w:r>
      <w:proofErr w:type="spellEnd"/>
      <w:r w:rsidRPr="008F00D8">
        <w:rPr>
          <w:rFonts w:ascii="Tahoma" w:hAnsi="Tahoma" w:cs="Tahoma"/>
          <w:i/>
        </w:rPr>
        <w:t>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>Oświadczam, że następujący/e podmiot/y, na którego/</w:t>
      </w:r>
      <w:proofErr w:type="spellStart"/>
      <w:r w:rsidRPr="008F00D8">
        <w:rPr>
          <w:rFonts w:ascii="Tahoma" w:hAnsi="Tahoma" w:cs="Tahoma"/>
        </w:rPr>
        <w:t>ych</w:t>
      </w:r>
      <w:proofErr w:type="spellEnd"/>
      <w:r w:rsidRPr="008F00D8">
        <w:rPr>
          <w:rFonts w:ascii="Tahoma" w:hAnsi="Tahoma" w:cs="Tahoma"/>
        </w:rPr>
        <w:t xml:space="preserve">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 xml:space="preserve">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i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445D9" w:rsidRPr="008F00D8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F445D9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Oświadczam, że następujący/e podmiot/y, będący/e podwykonawcą/</w:t>
      </w:r>
      <w:proofErr w:type="spellStart"/>
      <w:r w:rsidRPr="008F00D8">
        <w:rPr>
          <w:rFonts w:ascii="Tahoma" w:hAnsi="Tahoma" w:cs="Tahoma"/>
        </w:rPr>
        <w:t>ami</w:t>
      </w:r>
      <w:proofErr w:type="spellEnd"/>
      <w:r w:rsidRPr="008F00D8">
        <w:rPr>
          <w:rFonts w:ascii="Tahoma" w:hAnsi="Tahoma" w:cs="Tahoma"/>
        </w:rPr>
        <w:t xml:space="preserve">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>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32D9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57565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6453E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14BF9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D612-B3D7-4D07-BCAA-8C4D56E7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Socik</cp:lastModifiedBy>
  <cp:revision>2</cp:revision>
  <cp:lastPrinted>2018-04-03T10:34:00Z</cp:lastPrinted>
  <dcterms:created xsi:type="dcterms:W3CDTF">2018-04-20T08:36:00Z</dcterms:created>
  <dcterms:modified xsi:type="dcterms:W3CDTF">2018-04-20T08:36:00Z</dcterms:modified>
</cp:coreProperties>
</file>