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CB9" w:rsidRDefault="00480CB9" w:rsidP="00480CB9">
      <w:pPr>
        <w:pStyle w:val="Tekstpodstawowy"/>
        <w:shd w:val="pct35" w:color="auto" w:fill="FFFFFF"/>
        <w:ind w:right="-1235" w:hanging="993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 xml:space="preserve">Część nr 1                                   </w:t>
      </w:r>
      <w:r>
        <w:rPr>
          <w:rFonts w:ascii="Tahoma" w:hAnsi="Tahoma"/>
          <w:sz w:val="28"/>
          <w:lang w:val="pl-PL"/>
        </w:rPr>
        <w:t xml:space="preserve">           </w:t>
      </w:r>
      <w:r>
        <w:rPr>
          <w:rFonts w:ascii="Tahoma" w:hAnsi="Tahoma"/>
          <w:sz w:val="28"/>
        </w:rPr>
        <w:t xml:space="preserve">                         Załącznik Nr </w:t>
      </w:r>
      <w:r>
        <w:rPr>
          <w:rFonts w:ascii="Tahoma" w:hAnsi="Tahoma"/>
          <w:sz w:val="28"/>
          <w:lang w:val="pl-PL"/>
        </w:rPr>
        <w:t>3</w:t>
      </w:r>
      <w:r>
        <w:rPr>
          <w:rFonts w:ascii="Tahoma" w:hAnsi="Tahoma"/>
          <w:sz w:val="28"/>
        </w:rPr>
        <w:t xml:space="preserve"> do SIWZ</w:t>
      </w:r>
    </w:p>
    <w:p w:rsidR="00452597" w:rsidRDefault="00452597" w:rsidP="00452597">
      <w:pPr>
        <w:ind w:left="360"/>
        <w:jc w:val="both"/>
        <w:rPr>
          <w:rFonts w:ascii="Arial" w:hAnsi="Arial" w:cs="Arial"/>
          <w:b/>
          <w:szCs w:val="22"/>
        </w:rPr>
      </w:pPr>
    </w:p>
    <w:p w:rsidR="00480CB9" w:rsidRPr="00617C2D" w:rsidRDefault="00480CB9" w:rsidP="00452597">
      <w:pPr>
        <w:ind w:left="360"/>
        <w:jc w:val="both"/>
        <w:rPr>
          <w:rFonts w:ascii="Arial" w:hAnsi="Arial" w:cs="Arial"/>
          <w:b/>
          <w:szCs w:val="22"/>
        </w:rPr>
      </w:pPr>
    </w:p>
    <w:p w:rsidR="00452597" w:rsidRPr="00617C2D" w:rsidRDefault="00452597" w:rsidP="00452597">
      <w:pPr>
        <w:ind w:left="360"/>
        <w:jc w:val="center"/>
        <w:rPr>
          <w:rFonts w:ascii="Tahoma" w:hAnsi="Tahoma" w:cs="Tahoma"/>
          <w:sz w:val="28"/>
          <w:szCs w:val="28"/>
        </w:rPr>
      </w:pPr>
      <w:r w:rsidRPr="00617C2D">
        <w:rPr>
          <w:rFonts w:ascii="Tahoma" w:hAnsi="Tahoma" w:cs="Tahoma"/>
          <w:sz w:val="28"/>
          <w:szCs w:val="28"/>
        </w:rPr>
        <w:t>ZESTAWIENIE PARAMETRÓW WYMAGANYCH</w:t>
      </w:r>
    </w:p>
    <w:p w:rsidR="00452597" w:rsidRPr="00617C2D" w:rsidRDefault="00452597" w:rsidP="00452597">
      <w:pPr>
        <w:rPr>
          <w:rFonts w:ascii="Tahoma" w:hAnsi="Tahoma" w:cs="Tahoma"/>
          <w:sz w:val="28"/>
          <w:szCs w:val="28"/>
        </w:rPr>
      </w:pPr>
    </w:p>
    <w:p w:rsidR="00452597" w:rsidRPr="00617C2D" w:rsidRDefault="00452597" w:rsidP="00480CB9">
      <w:pPr>
        <w:ind w:hanging="709"/>
        <w:jc w:val="center"/>
        <w:rPr>
          <w:rFonts w:ascii="Tahoma" w:hAnsi="Tahoma" w:cs="Tahoma"/>
          <w:b/>
          <w:sz w:val="28"/>
          <w:szCs w:val="28"/>
        </w:rPr>
      </w:pPr>
      <w:r w:rsidRPr="00617C2D">
        <w:rPr>
          <w:rFonts w:ascii="Tahoma" w:hAnsi="Tahoma" w:cs="Tahoma"/>
          <w:b/>
          <w:sz w:val="28"/>
          <w:szCs w:val="28"/>
        </w:rPr>
        <w:t>Zestaw Komputerowy</w:t>
      </w:r>
    </w:p>
    <w:p w:rsidR="00452597" w:rsidRPr="00617C2D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044353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Serwer – szt. 1</w:t>
      </w:r>
      <w:r w:rsidR="00452597" w:rsidRPr="00617C2D">
        <w:rPr>
          <w:rFonts w:ascii="Tahoma" w:hAnsi="Tahoma" w:cs="Tahoma"/>
          <w:b/>
          <w:sz w:val="24"/>
          <w:szCs w:val="24"/>
        </w:rPr>
        <w:t xml:space="preserve"> </w:t>
      </w:r>
    </w:p>
    <w:p w:rsidR="00452597" w:rsidRPr="00617C2D" w:rsidRDefault="00452597" w:rsidP="00452597">
      <w:pPr>
        <w:pStyle w:val="Akapitzlist"/>
        <w:spacing w:after="200" w:line="276" w:lineRule="auto"/>
        <w:ind w:left="284" w:right="-1333" w:hanging="99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>Nazwa producenta, model ……………………………………………………………..</w:t>
      </w:r>
    </w:p>
    <w:tbl>
      <w:tblPr>
        <w:tblW w:w="6294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3"/>
        <w:gridCol w:w="2080"/>
        <w:gridCol w:w="4526"/>
        <w:gridCol w:w="3064"/>
      </w:tblGrid>
      <w:tr w:rsidR="00452597" w:rsidRPr="00617C2D" w:rsidTr="00BF4AB5">
        <w:trPr>
          <w:trHeight w:val="284"/>
        </w:trPr>
        <w:tc>
          <w:tcPr>
            <w:tcW w:w="370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304401">
            <w:pPr>
              <w:pStyle w:val="Tabelapozycja"/>
              <w:ind w:left="720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617C2D"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996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167" w:type="pct"/>
            <w:shd w:val="clear" w:color="auto" w:fill="BFBFBF" w:themeFill="background1" w:themeFillShade="BF"/>
            <w:vAlign w:val="center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komputera</w:t>
            </w:r>
          </w:p>
        </w:tc>
        <w:tc>
          <w:tcPr>
            <w:tcW w:w="1467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Calibri" w:hAnsi="Calibri" w:cs="Arial"/>
                <w:szCs w:val="22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16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Komputer </w:t>
            </w:r>
            <w:r w:rsidR="005A1E7C">
              <w:rPr>
                <w:rFonts w:ascii="Tahoma" w:hAnsi="Tahoma" w:cs="Tahoma"/>
                <w:bCs/>
                <w:sz w:val="20"/>
              </w:rPr>
              <w:t>typu serwer w obudowie „</w:t>
            </w:r>
            <w:proofErr w:type="spellStart"/>
            <w:r w:rsidR="005A1E7C">
              <w:rPr>
                <w:rFonts w:ascii="Tahoma" w:hAnsi="Tahoma" w:cs="Tahoma"/>
                <w:bCs/>
                <w:sz w:val="20"/>
              </w:rPr>
              <w:t>rack</w:t>
            </w:r>
            <w:proofErr w:type="spellEnd"/>
            <w:r w:rsidR="005A1E7C">
              <w:rPr>
                <w:rFonts w:ascii="Tahoma" w:hAnsi="Tahoma" w:cs="Tahoma"/>
                <w:bCs/>
                <w:sz w:val="20"/>
              </w:rPr>
              <w:t>” z możliwością zainstalowania 2 procesorów</w:t>
            </w:r>
            <w:r w:rsidRPr="00617C2D">
              <w:rPr>
                <w:rFonts w:ascii="Tahoma" w:hAnsi="Tahoma" w:cs="Tahoma"/>
                <w:bCs/>
                <w:sz w:val="20"/>
              </w:rPr>
              <w:t>. W ofercie wymagane jest podanie modelu, symbolu oraz producenta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452597" w:rsidRPr="00617C2D" w:rsidRDefault="00452597" w:rsidP="00452597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</w:rPr>
              <w:t>Nie dopuszcza się do przetargu zaoferowanie komputerów używanych.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Wydajność obliczeniowa</w:t>
            </w:r>
          </w:p>
        </w:tc>
        <w:tc>
          <w:tcPr>
            <w:tcW w:w="2167" w:type="pct"/>
          </w:tcPr>
          <w:p w:rsidR="00452597" w:rsidRDefault="00452597" w:rsidP="00B16E26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Komputer powinien </w:t>
            </w:r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posiadać </w:t>
            </w:r>
            <w:r w:rsidR="005A1E7C">
              <w:rPr>
                <w:rFonts w:ascii="Tahoma" w:hAnsi="Tahoma" w:cs="Tahoma"/>
                <w:bCs/>
                <w:sz w:val="20"/>
                <w:lang w:eastAsia="en-US"/>
              </w:rPr>
              <w:t xml:space="preserve">zainstalowany 1 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procesor o wydajności minimum 115</w:t>
            </w:r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00 punktów według </w:t>
            </w:r>
            <w:proofErr w:type="spellStart"/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>PassMark</w:t>
            </w:r>
            <w:proofErr w:type="spellEnd"/>
            <w:r w:rsidR="0039232D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–CPU Mark</w:t>
            </w:r>
            <w:r w:rsidR="00877C65">
              <w:rPr>
                <w:rFonts w:ascii="Tahoma" w:hAnsi="Tahoma" w:cs="Tahoma"/>
                <w:bCs/>
                <w:sz w:val="20"/>
                <w:lang w:eastAsia="en-US"/>
              </w:rPr>
              <w:t>.</w:t>
            </w:r>
          </w:p>
          <w:p w:rsidR="00877C65" w:rsidRPr="00617C2D" w:rsidRDefault="00877C65" w:rsidP="00B16E26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Możliwość instalacji maksimum 2 procesorów.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Pamięć operacyjna</w:t>
            </w:r>
          </w:p>
        </w:tc>
        <w:tc>
          <w:tcPr>
            <w:tcW w:w="2167" w:type="pct"/>
          </w:tcPr>
          <w:p w:rsidR="00452597" w:rsidRPr="00617C2D" w:rsidRDefault="00044353" w:rsidP="00044353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32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 xml:space="preserve">GB </w:t>
            </w:r>
            <w:r w:rsidR="00174C9F" w:rsidRPr="00617C2D">
              <w:rPr>
                <w:rFonts w:ascii="Tahoma" w:hAnsi="Tahoma" w:cs="Tahoma"/>
                <w:bCs/>
                <w:sz w:val="20"/>
              </w:rPr>
              <w:t>DDR4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 xml:space="preserve"> DRAM</w:t>
            </w:r>
            <w:r w:rsidR="00B16E26">
              <w:rPr>
                <w:rFonts w:ascii="Tahoma" w:hAnsi="Tahoma" w:cs="Tahoma"/>
                <w:bCs/>
                <w:sz w:val="20"/>
              </w:rPr>
              <w:t>, możliwość rozbudowy do min. 2</w:t>
            </w:r>
            <w:r>
              <w:rPr>
                <w:rFonts w:ascii="Tahoma" w:hAnsi="Tahoma" w:cs="Tahoma"/>
                <w:bCs/>
                <w:sz w:val="20"/>
              </w:rPr>
              <w:t>56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>GB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358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Parametry pamięci masowej</w:t>
            </w:r>
          </w:p>
        </w:tc>
        <w:tc>
          <w:tcPr>
            <w:tcW w:w="216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Zainstalowan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e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2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szt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uki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dysk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 xml:space="preserve">ów pracujące w trybie RAID-1 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w miejscu do tego fabrycznie przeznaczonym, a jeżeli obudowa nie posiada takiego miejsca to po przez zastosowanie adaptera umożliwiającego inst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a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lacje dysków 2,5” w zatoce dla dysków 3,5”.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Minimalne parametry dysk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ów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:</w:t>
            </w:r>
          </w:p>
          <w:p w:rsidR="00452597" w:rsidRPr="00617C2D" w:rsidRDefault="00452597" w:rsidP="0045259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Min. 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600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GB</w:t>
            </w:r>
          </w:p>
          <w:p w:rsidR="00452597" w:rsidRPr="00617C2D" w:rsidRDefault="00452597" w:rsidP="00D37106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Interfejs </w:t>
            </w:r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SAS 12Gb/</w:t>
            </w:r>
            <w:proofErr w:type="spellStart"/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>sek</w:t>
            </w:r>
            <w:proofErr w:type="spellEnd"/>
            <w:r w:rsidR="00B16E26">
              <w:rPr>
                <w:rFonts w:ascii="Tahoma" w:hAnsi="Tahoma" w:cs="Tahoma"/>
                <w:bCs/>
                <w:sz w:val="20"/>
                <w:lang w:eastAsia="en-US"/>
              </w:rPr>
              <w:t xml:space="preserve"> </w:t>
            </w:r>
          </w:p>
          <w:p w:rsidR="00343905" w:rsidRDefault="00B16E26" w:rsidP="00D37106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Prędkość obrotowa min 10000 </w:t>
            </w:r>
            <w:proofErr w:type="spellStart"/>
            <w:r>
              <w:rPr>
                <w:rFonts w:ascii="Tahoma" w:hAnsi="Tahoma" w:cs="Tahoma"/>
                <w:bCs/>
                <w:sz w:val="20"/>
                <w:lang w:eastAsia="en-US"/>
              </w:rPr>
              <w:t>obr</w:t>
            </w:r>
            <w:proofErr w:type="spellEnd"/>
            <w:r>
              <w:rPr>
                <w:rFonts w:ascii="Tahoma" w:hAnsi="Tahoma" w:cs="Tahoma"/>
                <w:bCs/>
                <w:sz w:val="20"/>
                <w:lang w:eastAsia="en-US"/>
              </w:rPr>
              <w:t>/min</w:t>
            </w:r>
          </w:p>
          <w:p w:rsidR="00B16E26" w:rsidRPr="00617C2D" w:rsidRDefault="00B16E26" w:rsidP="00D37106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Typ obudowy: Hot-plug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452597" w:rsidRPr="00617C2D" w:rsidRDefault="00452597" w:rsidP="00B16E26">
            <w:pPr>
              <w:jc w:val="both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>Dysk</w:t>
            </w:r>
            <w:r w:rsidR="00B16E26">
              <w:rPr>
                <w:rFonts w:ascii="Tahoma" w:hAnsi="Tahoma" w:cs="Tahoma"/>
                <w:b/>
                <w:bCs/>
                <w:sz w:val="20"/>
                <w:lang w:eastAsia="en-US"/>
              </w:rPr>
              <w:t>i twarde</w:t>
            </w: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powinn</w:t>
            </w:r>
            <w:r w:rsidR="00B16E26">
              <w:rPr>
                <w:rFonts w:ascii="Tahoma" w:hAnsi="Tahoma" w:cs="Tahoma"/>
                <w:b/>
                <w:bCs/>
                <w:sz w:val="20"/>
                <w:lang w:eastAsia="en-US"/>
              </w:rPr>
              <w:t>y</w:t>
            </w: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być fabrycznie now</w:t>
            </w:r>
            <w:r w:rsidR="00B16E26">
              <w:rPr>
                <w:rFonts w:ascii="Tahoma" w:hAnsi="Tahoma" w:cs="Tahoma"/>
                <w:b/>
                <w:bCs/>
                <w:sz w:val="20"/>
                <w:lang w:eastAsia="en-US"/>
              </w:rPr>
              <w:t>e</w:t>
            </w: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>, nie używan</w:t>
            </w:r>
            <w:r w:rsidR="00B16E26">
              <w:rPr>
                <w:rFonts w:ascii="Tahoma" w:hAnsi="Tahoma" w:cs="Tahoma"/>
                <w:b/>
                <w:bCs/>
                <w:sz w:val="20"/>
                <w:lang w:eastAsia="en-US"/>
              </w:rPr>
              <w:t>e</w:t>
            </w: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. 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044353" w:rsidRPr="00617C2D" w:rsidTr="00304401">
        <w:trPr>
          <w:trHeight w:val="358"/>
        </w:trPr>
        <w:tc>
          <w:tcPr>
            <w:tcW w:w="370" w:type="pct"/>
          </w:tcPr>
          <w:p w:rsidR="00044353" w:rsidRPr="00617C2D" w:rsidRDefault="00044353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044353" w:rsidRPr="00617C2D" w:rsidRDefault="00044353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Kontroler RAID</w:t>
            </w:r>
          </w:p>
        </w:tc>
        <w:tc>
          <w:tcPr>
            <w:tcW w:w="2167" w:type="pct"/>
          </w:tcPr>
          <w:p w:rsidR="00044353" w:rsidRPr="00617C2D" w:rsidRDefault="00044353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Wbudowany sprzętowy kontroler RAID obsługujący RAID 0/1/10/5</w:t>
            </w:r>
          </w:p>
        </w:tc>
        <w:tc>
          <w:tcPr>
            <w:tcW w:w="1467" w:type="pct"/>
          </w:tcPr>
          <w:p w:rsidR="00044353" w:rsidRPr="00617C2D" w:rsidRDefault="00044353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044353" w:rsidRPr="00617C2D" w:rsidTr="00304401">
        <w:trPr>
          <w:trHeight w:val="358"/>
        </w:trPr>
        <w:tc>
          <w:tcPr>
            <w:tcW w:w="370" w:type="pct"/>
          </w:tcPr>
          <w:p w:rsidR="00044353" w:rsidRPr="00617C2D" w:rsidRDefault="00044353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044353" w:rsidRDefault="00044353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Zdalne zarządzanie</w:t>
            </w:r>
          </w:p>
        </w:tc>
        <w:tc>
          <w:tcPr>
            <w:tcW w:w="2167" w:type="pct"/>
          </w:tcPr>
          <w:p w:rsidR="00044353" w:rsidRDefault="00044353" w:rsidP="00C5724B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Wbudowana możliwość zdalnego zarządzania przez port Ethernet</w:t>
            </w:r>
          </w:p>
        </w:tc>
        <w:tc>
          <w:tcPr>
            <w:tcW w:w="1467" w:type="pct"/>
          </w:tcPr>
          <w:p w:rsidR="00044353" w:rsidRPr="00617C2D" w:rsidRDefault="00044353" w:rsidP="00C5724B">
            <w:pPr>
              <w:jc w:val="both"/>
              <w:rPr>
                <w:rFonts w:ascii="Calibri" w:hAnsi="Calibri" w:cs="Arial"/>
                <w:bCs/>
                <w:szCs w:val="22"/>
                <w:lang w:eastAsia="en-US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877C65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Karta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 xml:space="preserve"> grafiki</w:t>
            </w:r>
          </w:p>
        </w:tc>
        <w:tc>
          <w:tcPr>
            <w:tcW w:w="2167" w:type="pct"/>
          </w:tcPr>
          <w:p w:rsidR="00452597" w:rsidRPr="00617C2D" w:rsidRDefault="007E6EDF" w:rsidP="007E6EDF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- dowolna, zgodna z VGA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ind w:left="360" w:hanging="360"/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Obudowa</w:t>
            </w:r>
          </w:p>
        </w:tc>
        <w:tc>
          <w:tcPr>
            <w:tcW w:w="2167" w:type="pct"/>
          </w:tcPr>
          <w:p w:rsidR="00452597" w:rsidRPr="00617C2D" w:rsidRDefault="00452597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Typu </w:t>
            </w:r>
            <w:r w:rsidR="00B16E26">
              <w:rPr>
                <w:rFonts w:ascii="Tahoma" w:hAnsi="Tahoma" w:cs="Tahoma"/>
                <w:bCs/>
                <w:sz w:val="20"/>
              </w:rPr>
              <w:t>„</w:t>
            </w:r>
            <w:proofErr w:type="spellStart"/>
            <w:r w:rsidR="00B16E26">
              <w:rPr>
                <w:rFonts w:ascii="Tahoma" w:hAnsi="Tahoma" w:cs="Tahoma"/>
                <w:bCs/>
                <w:sz w:val="20"/>
              </w:rPr>
              <w:t>rack</w:t>
            </w:r>
            <w:proofErr w:type="spellEnd"/>
            <w:r w:rsidR="00B16E26">
              <w:rPr>
                <w:rFonts w:ascii="Tahoma" w:hAnsi="Tahoma" w:cs="Tahoma"/>
                <w:bCs/>
                <w:sz w:val="20"/>
              </w:rPr>
              <w:t xml:space="preserve">” </w:t>
            </w:r>
            <w:r w:rsidR="007E6EDF">
              <w:rPr>
                <w:rFonts w:ascii="Tahoma" w:hAnsi="Tahoma" w:cs="Tahoma"/>
                <w:bCs/>
                <w:sz w:val="20"/>
              </w:rPr>
              <w:t xml:space="preserve">o wysokości 1U </w:t>
            </w:r>
            <w:r w:rsidR="00B16E26">
              <w:rPr>
                <w:rFonts w:ascii="Tahoma" w:hAnsi="Tahoma" w:cs="Tahoma"/>
                <w:bCs/>
                <w:sz w:val="20"/>
              </w:rPr>
              <w:t>do szaf 19calowych</w:t>
            </w:r>
          </w:p>
          <w:p w:rsidR="00617C2D" w:rsidRPr="00617C2D" w:rsidRDefault="00452597" w:rsidP="00772821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Obsługa kart PCI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>-</w:t>
            </w:r>
            <w:r w:rsidRPr="00617C2D">
              <w:rPr>
                <w:rFonts w:ascii="Tahoma" w:hAnsi="Tahoma" w:cs="Tahoma"/>
                <w:bCs/>
                <w:sz w:val="20"/>
              </w:rPr>
              <w:t>E</w:t>
            </w:r>
            <w:r w:rsidR="00617C2D" w:rsidRPr="00617C2D">
              <w:rPr>
                <w:rFonts w:ascii="Tahoma" w:hAnsi="Tahoma" w:cs="Tahoma"/>
                <w:bCs/>
                <w:sz w:val="20"/>
              </w:rPr>
              <w:t xml:space="preserve"> </w:t>
            </w:r>
            <w:r w:rsidR="007E6EDF">
              <w:rPr>
                <w:rFonts w:ascii="Tahoma" w:hAnsi="Tahoma" w:cs="Tahoma"/>
                <w:bCs/>
                <w:sz w:val="20"/>
              </w:rPr>
              <w:t>3.0 pełnowymiarowych</w:t>
            </w:r>
          </w:p>
          <w:p w:rsidR="0030250A" w:rsidRPr="00617C2D" w:rsidRDefault="0030250A" w:rsidP="00772821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Napęd optyczny:  DVD+/-RW</w:t>
            </w:r>
          </w:p>
          <w:p w:rsidR="00452597" w:rsidRPr="00044353" w:rsidRDefault="007E6EDF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Dwa zasilacze </w:t>
            </w:r>
            <w:r w:rsidR="00044353">
              <w:rPr>
                <w:rFonts w:ascii="Tahoma" w:hAnsi="Tahoma" w:cs="Tahoma"/>
                <w:bCs/>
                <w:sz w:val="20"/>
              </w:rPr>
              <w:t xml:space="preserve">redundantne </w:t>
            </w:r>
            <w:r>
              <w:rPr>
                <w:rFonts w:ascii="Tahoma" w:hAnsi="Tahoma" w:cs="Tahoma"/>
                <w:bCs/>
                <w:sz w:val="20"/>
              </w:rPr>
              <w:t xml:space="preserve">typu Hot-Plug 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>pracując</w:t>
            </w:r>
            <w:r>
              <w:rPr>
                <w:rFonts w:ascii="Tahoma" w:hAnsi="Tahoma" w:cs="Tahoma"/>
                <w:bCs/>
                <w:sz w:val="20"/>
              </w:rPr>
              <w:t>e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 xml:space="preserve"> w sie</w:t>
            </w:r>
            <w:r w:rsidR="00877C65">
              <w:rPr>
                <w:rFonts w:ascii="Tahoma" w:hAnsi="Tahoma" w:cs="Tahoma"/>
                <w:bCs/>
                <w:sz w:val="20"/>
              </w:rPr>
              <w:t>ci 230V 50/60Hz prądu zmiennego</w:t>
            </w:r>
            <w:r w:rsidR="00452597" w:rsidRPr="00617C2D">
              <w:rPr>
                <w:rFonts w:ascii="Tahoma" w:hAnsi="Tahoma" w:cs="Tahoma"/>
                <w:bCs/>
                <w:sz w:val="20"/>
              </w:rPr>
              <w:t xml:space="preserve"> </w:t>
            </w:r>
          </w:p>
          <w:p w:rsidR="00044353" w:rsidRPr="00617C2D" w:rsidRDefault="00044353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Załączone szyny ruchome do montażu w szafie</w:t>
            </w:r>
          </w:p>
          <w:p w:rsidR="00452597" w:rsidRPr="00617C2D" w:rsidRDefault="00452597" w:rsidP="00617C2D">
            <w:pPr>
              <w:ind w:left="72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67" w:type="pct"/>
          </w:tcPr>
          <w:p w:rsidR="00452597" w:rsidRPr="00617C2D" w:rsidRDefault="00452597" w:rsidP="00C5724B">
            <w:pPr>
              <w:ind w:left="360"/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617C2D" w:rsidRPr="00617C2D" w:rsidTr="00304401">
        <w:trPr>
          <w:trHeight w:val="284"/>
        </w:trPr>
        <w:tc>
          <w:tcPr>
            <w:tcW w:w="370" w:type="pct"/>
          </w:tcPr>
          <w:p w:rsidR="00617C2D" w:rsidRPr="00617C2D" w:rsidRDefault="00617C2D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617C2D" w:rsidRPr="00617C2D" w:rsidRDefault="00617C2D" w:rsidP="00617C2D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Złącza na obudowie</w:t>
            </w:r>
          </w:p>
        </w:tc>
        <w:tc>
          <w:tcPr>
            <w:tcW w:w="2167" w:type="pct"/>
          </w:tcPr>
          <w:p w:rsidR="00617C2D" w:rsidRDefault="00617C2D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Minimum </w:t>
            </w:r>
            <w:r w:rsidR="007E6EDF">
              <w:rPr>
                <w:rFonts w:ascii="Tahoma" w:hAnsi="Tahoma" w:cs="Tahoma"/>
                <w:bCs/>
                <w:sz w:val="20"/>
              </w:rPr>
              <w:t>1</w:t>
            </w:r>
            <w:r>
              <w:rPr>
                <w:rFonts w:ascii="Tahoma" w:hAnsi="Tahoma" w:cs="Tahoma"/>
                <w:bCs/>
                <w:sz w:val="20"/>
              </w:rPr>
              <w:t xml:space="preserve"> port USB na przednim panelu</w:t>
            </w:r>
          </w:p>
          <w:p w:rsidR="007E6EDF" w:rsidRDefault="007E6EDF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1 port VGA na</w:t>
            </w:r>
            <w:r w:rsidR="00044353">
              <w:rPr>
                <w:rFonts w:ascii="Tahoma" w:hAnsi="Tahoma" w:cs="Tahoma"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</w:rPr>
              <w:t>przednim panelu</w:t>
            </w:r>
          </w:p>
          <w:p w:rsidR="00617C2D" w:rsidRDefault="007E6EDF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lastRenderedPageBreak/>
              <w:t>2</w:t>
            </w:r>
            <w:r w:rsidR="00617C2D">
              <w:rPr>
                <w:rFonts w:ascii="Tahoma" w:hAnsi="Tahoma" w:cs="Tahoma"/>
                <w:bCs/>
                <w:sz w:val="20"/>
              </w:rPr>
              <w:t xml:space="preserve"> x Port RJ-45 na tylnym panelu</w:t>
            </w:r>
            <w:r w:rsidR="0030250A">
              <w:rPr>
                <w:rFonts w:ascii="Tahoma" w:hAnsi="Tahoma" w:cs="Tahoma"/>
                <w:bCs/>
                <w:sz w:val="20"/>
              </w:rPr>
              <w:t xml:space="preserve"> do k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>art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y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sieciow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ej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10/100/1000 Ethernet 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 xml:space="preserve"> 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>zintegrowan</w:t>
            </w:r>
            <w:r w:rsidR="0030250A">
              <w:rPr>
                <w:rFonts w:ascii="Tahoma" w:hAnsi="Tahoma" w:cs="Tahoma"/>
                <w:bCs/>
                <w:sz w:val="20"/>
                <w:lang w:eastAsia="en-US"/>
              </w:rPr>
              <w:t>ej</w:t>
            </w:r>
            <w:r w:rsidR="0030250A"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 z płytą główną</w:t>
            </w:r>
          </w:p>
          <w:p w:rsidR="00044353" w:rsidRDefault="00044353" w:rsidP="00C5724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1 x port RJ-45 do zdalnego zarządzania</w:t>
            </w:r>
          </w:p>
          <w:p w:rsidR="00617C2D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Minimum </w:t>
            </w:r>
            <w:r w:rsidR="007E6EDF">
              <w:rPr>
                <w:rFonts w:ascii="Tahoma" w:hAnsi="Tahoma" w:cs="Tahoma"/>
                <w:bCs/>
                <w:sz w:val="20"/>
              </w:rPr>
              <w:t>2</w:t>
            </w:r>
            <w:r>
              <w:rPr>
                <w:rFonts w:ascii="Tahoma" w:hAnsi="Tahoma" w:cs="Tahoma"/>
                <w:bCs/>
                <w:sz w:val="20"/>
              </w:rPr>
              <w:t xml:space="preserve"> porty USB na tylnym panelu</w:t>
            </w:r>
          </w:p>
          <w:p w:rsidR="00617C2D" w:rsidRDefault="00617C2D" w:rsidP="00617C2D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1 </w:t>
            </w:r>
            <w:r w:rsidR="007E6EDF">
              <w:rPr>
                <w:rFonts w:ascii="Tahoma" w:hAnsi="Tahoma" w:cs="Tahoma"/>
                <w:bCs/>
                <w:sz w:val="20"/>
              </w:rPr>
              <w:t>port VGA na tylnym panelu</w:t>
            </w:r>
          </w:p>
          <w:p w:rsidR="0030250A" w:rsidRPr="00617C2D" w:rsidRDefault="0030250A" w:rsidP="0030250A">
            <w:pPr>
              <w:ind w:left="36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67" w:type="pct"/>
          </w:tcPr>
          <w:p w:rsidR="00617C2D" w:rsidRPr="00617C2D" w:rsidRDefault="00617C2D" w:rsidP="00C5724B">
            <w:pPr>
              <w:ind w:left="360"/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System operacyjny</w:t>
            </w:r>
          </w:p>
        </w:tc>
        <w:tc>
          <w:tcPr>
            <w:tcW w:w="2167" w:type="pct"/>
          </w:tcPr>
          <w:p w:rsidR="00452597" w:rsidRPr="00617C2D" w:rsidRDefault="005A1E7C" w:rsidP="00C5724B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Brak zainstalowanego systemu operacyjnego. Komputer musi umożliwić zainstalowanie dowolnego systemu z nośnika DVD lub USB lub przez PXE</w:t>
            </w:r>
          </w:p>
          <w:p w:rsidR="00452597" w:rsidRPr="00617C2D" w:rsidRDefault="00452597" w:rsidP="005A1E7C">
            <w:pPr>
              <w:pStyle w:val="Default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Zgodność z systemami operacyjnymi i standardami</w:t>
            </w:r>
          </w:p>
        </w:tc>
        <w:tc>
          <w:tcPr>
            <w:tcW w:w="2167" w:type="pct"/>
          </w:tcPr>
          <w:p w:rsidR="00452597" w:rsidRPr="00617C2D" w:rsidRDefault="00877C65" w:rsidP="00877C65">
            <w:pPr>
              <w:jc w:val="both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Obsługa systemu Linux 64-bit dystrybucji </w:t>
            </w:r>
            <w:proofErr w:type="spellStart"/>
            <w:r>
              <w:rPr>
                <w:rFonts w:ascii="Tahoma" w:hAnsi="Tahoma" w:cs="Tahoma"/>
                <w:bCs/>
                <w:sz w:val="20"/>
              </w:rPr>
              <w:t>RedHat</w:t>
            </w:r>
            <w:proofErr w:type="spellEnd"/>
            <w:r>
              <w:rPr>
                <w:rFonts w:ascii="Tahoma" w:hAnsi="Tahoma" w:cs="Tahoma"/>
                <w:bCs/>
                <w:sz w:val="20"/>
              </w:rPr>
              <w:t xml:space="preserve">, SUSE, </w:t>
            </w:r>
            <w:proofErr w:type="spellStart"/>
            <w:r>
              <w:rPr>
                <w:rFonts w:ascii="Tahoma" w:hAnsi="Tahoma" w:cs="Tahoma"/>
                <w:bCs/>
                <w:sz w:val="20"/>
              </w:rPr>
              <w:t>Ubuntu</w:t>
            </w:r>
            <w:proofErr w:type="spellEnd"/>
            <w:r>
              <w:rPr>
                <w:rFonts w:ascii="Tahoma" w:hAnsi="Tahoma" w:cs="Tahoma"/>
                <w:bCs/>
                <w:sz w:val="20"/>
              </w:rPr>
              <w:t xml:space="preserve"> lub </w:t>
            </w:r>
            <w:proofErr w:type="spellStart"/>
            <w:r>
              <w:rPr>
                <w:rFonts w:ascii="Tahoma" w:hAnsi="Tahoma" w:cs="Tahoma"/>
                <w:bCs/>
                <w:sz w:val="20"/>
              </w:rPr>
              <w:t>Slackware</w:t>
            </w:r>
            <w:proofErr w:type="spellEnd"/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  <w:tr w:rsidR="00452597" w:rsidRPr="00617C2D" w:rsidTr="00304401">
        <w:trPr>
          <w:trHeight w:val="284"/>
        </w:trPr>
        <w:tc>
          <w:tcPr>
            <w:tcW w:w="370" w:type="pct"/>
          </w:tcPr>
          <w:p w:rsidR="00452597" w:rsidRPr="00617C2D" w:rsidRDefault="00452597" w:rsidP="00304401">
            <w:pPr>
              <w:numPr>
                <w:ilvl w:val="0"/>
                <w:numId w:val="8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96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Warunki gwarancji</w:t>
            </w:r>
          </w:p>
        </w:tc>
        <w:tc>
          <w:tcPr>
            <w:tcW w:w="2167" w:type="pct"/>
          </w:tcPr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 xml:space="preserve">Min. </w:t>
            </w:r>
            <w:r w:rsidR="007E6EDF">
              <w:rPr>
                <w:rFonts w:ascii="Tahoma" w:hAnsi="Tahoma" w:cs="Tahoma"/>
                <w:bCs/>
                <w:sz w:val="20"/>
              </w:rPr>
              <w:t>36</w:t>
            </w:r>
            <w:r w:rsidRPr="00617C2D">
              <w:rPr>
                <w:rFonts w:ascii="Tahoma" w:hAnsi="Tahoma" w:cs="Tahoma"/>
                <w:bCs/>
                <w:sz w:val="20"/>
              </w:rPr>
              <w:t xml:space="preserve"> miesięcy.</w:t>
            </w:r>
          </w:p>
          <w:p w:rsidR="00452597" w:rsidRPr="00617C2D" w:rsidRDefault="00452597" w:rsidP="00C5724B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Obudowa niezabezpieczona plombą gwarancyjną,          z możliwością dokonywania rozbudowy przez zamawiającego o dodatkowe podzespoły bez utraty gwarancji.</w:t>
            </w:r>
          </w:p>
        </w:tc>
        <w:tc>
          <w:tcPr>
            <w:tcW w:w="1467" w:type="pct"/>
          </w:tcPr>
          <w:p w:rsidR="00452597" w:rsidRPr="00617C2D" w:rsidRDefault="00452597" w:rsidP="00C5724B">
            <w:pPr>
              <w:jc w:val="both"/>
              <w:rPr>
                <w:rFonts w:ascii="Calibri" w:hAnsi="Calibri" w:cs="Arial"/>
                <w:bCs/>
                <w:szCs w:val="22"/>
              </w:rPr>
            </w:pPr>
          </w:p>
        </w:tc>
      </w:tr>
    </w:tbl>
    <w:p w:rsidR="00452597" w:rsidRPr="00617C2D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Default="00452597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B503C" w:rsidRPr="00617C2D" w:rsidRDefault="004B503C" w:rsidP="00452597">
      <w:pPr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044353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Zasilacz UPS</w:t>
      </w:r>
      <w:r w:rsidR="00452597" w:rsidRPr="00617C2D">
        <w:rPr>
          <w:rFonts w:ascii="Tahoma" w:hAnsi="Tahoma" w:cs="Tahoma"/>
          <w:b/>
          <w:sz w:val="24"/>
          <w:szCs w:val="24"/>
        </w:rPr>
        <w:t xml:space="preserve"> – szt.</w:t>
      </w:r>
      <w:r w:rsidR="0030250A">
        <w:rPr>
          <w:rFonts w:ascii="Tahoma" w:hAnsi="Tahoma" w:cs="Tahoma"/>
          <w:b/>
          <w:sz w:val="24"/>
          <w:szCs w:val="24"/>
        </w:rPr>
        <w:t xml:space="preserve"> 1</w:t>
      </w:r>
      <w:r w:rsidR="00452597" w:rsidRPr="00617C2D">
        <w:rPr>
          <w:rFonts w:ascii="Tahoma" w:hAnsi="Tahoma" w:cs="Tahoma"/>
          <w:b/>
          <w:sz w:val="24"/>
          <w:szCs w:val="24"/>
        </w:rPr>
        <w:t xml:space="preserve"> </w:t>
      </w:r>
    </w:p>
    <w:p w:rsidR="00452597" w:rsidRPr="00617C2D" w:rsidRDefault="00452597" w:rsidP="00452597">
      <w:pPr>
        <w:pStyle w:val="Akapitzlist"/>
        <w:spacing w:after="200" w:line="276" w:lineRule="auto"/>
        <w:ind w:left="-851" w:right="-133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 xml:space="preserve">  Nazwa producenta, model ………………………………………………………………...............</w:t>
      </w:r>
    </w:p>
    <w:tbl>
      <w:tblPr>
        <w:tblW w:w="6293" w:type="pct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6"/>
        <w:gridCol w:w="1843"/>
        <w:gridCol w:w="4940"/>
        <w:gridCol w:w="3152"/>
      </w:tblGrid>
      <w:tr w:rsidR="00452597" w:rsidRPr="00617C2D" w:rsidTr="00BF4AB5">
        <w:trPr>
          <w:trHeight w:val="284"/>
        </w:trPr>
        <w:tc>
          <w:tcPr>
            <w:tcW w:w="238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pStyle w:val="Tabelapozycja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  <w:r w:rsidRPr="00617C2D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884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367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myszy</w:t>
            </w:r>
          </w:p>
        </w:tc>
        <w:tc>
          <w:tcPr>
            <w:tcW w:w="1512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Arial" w:hAnsi="Arial" w:cs="Arial"/>
                <w:sz w:val="20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367" w:type="pct"/>
            <w:vAlign w:val="center"/>
          </w:tcPr>
          <w:p w:rsidR="00452597" w:rsidRPr="00617C2D" w:rsidRDefault="00304401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Obudowa typu „</w:t>
            </w:r>
            <w:proofErr w:type="spellStart"/>
            <w:r>
              <w:rPr>
                <w:rFonts w:ascii="Tahoma" w:hAnsi="Tahoma" w:cs="Tahoma"/>
                <w:bCs/>
                <w:sz w:val="20"/>
              </w:rPr>
              <w:t>rack</w:t>
            </w:r>
            <w:proofErr w:type="spellEnd"/>
            <w:r>
              <w:rPr>
                <w:rFonts w:ascii="Tahoma" w:hAnsi="Tahoma" w:cs="Tahoma"/>
                <w:bCs/>
                <w:sz w:val="20"/>
              </w:rPr>
              <w:t>” o wysokości max 2U do szaf 19calowych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</w:p>
        </w:tc>
      </w:tr>
      <w:tr w:rsidR="007A07E4" w:rsidRPr="00617C2D" w:rsidTr="00C5724B">
        <w:trPr>
          <w:trHeight w:val="284"/>
        </w:trPr>
        <w:tc>
          <w:tcPr>
            <w:tcW w:w="238" w:type="pct"/>
          </w:tcPr>
          <w:p w:rsidR="007A07E4" w:rsidRPr="00617C2D" w:rsidRDefault="007A07E4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7A07E4" w:rsidRDefault="007A07E4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Moc wyjściowa</w:t>
            </w:r>
          </w:p>
        </w:tc>
        <w:tc>
          <w:tcPr>
            <w:tcW w:w="2367" w:type="pct"/>
            <w:vAlign w:val="center"/>
          </w:tcPr>
          <w:p w:rsidR="007A07E4" w:rsidRDefault="007A07E4" w:rsidP="007A07E4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Minimum 1.5 kW lub minimum 2.0 kVA</w:t>
            </w:r>
          </w:p>
        </w:tc>
        <w:tc>
          <w:tcPr>
            <w:tcW w:w="1512" w:type="pct"/>
          </w:tcPr>
          <w:p w:rsidR="007A07E4" w:rsidRPr="00617C2D" w:rsidRDefault="007A07E4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304401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Napięcie wejściowe</w:t>
            </w:r>
          </w:p>
        </w:tc>
        <w:tc>
          <w:tcPr>
            <w:tcW w:w="2367" w:type="pct"/>
            <w:vAlign w:val="center"/>
          </w:tcPr>
          <w:p w:rsidR="00452597" w:rsidRPr="00617C2D" w:rsidRDefault="00304401" w:rsidP="007A07E4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230V 50/60Hz, jednofazowe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7A07E4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Napięcie wyjściowe</w:t>
            </w:r>
          </w:p>
        </w:tc>
        <w:tc>
          <w:tcPr>
            <w:tcW w:w="2367" w:type="pct"/>
            <w:vAlign w:val="center"/>
          </w:tcPr>
          <w:p w:rsidR="00452597" w:rsidRPr="00617C2D" w:rsidRDefault="007A07E4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230 V sinusoidalne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7A07E4" w:rsidRPr="00617C2D" w:rsidTr="00C5724B">
        <w:trPr>
          <w:trHeight w:val="284"/>
        </w:trPr>
        <w:tc>
          <w:tcPr>
            <w:tcW w:w="238" w:type="pct"/>
          </w:tcPr>
          <w:p w:rsidR="007A07E4" w:rsidRPr="00617C2D" w:rsidRDefault="007A07E4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7A07E4" w:rsidRDefault="007A07E4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Liczba i typ gniazd wyjściowych</w:t>
            </w:r>
          </w:p>
        </w:tc>
        <w:tc>
          <w:tcPr>
            <w:tcW w:w="2367" w:type="pct"/>
            <w:vAlign w:val="center"/>
          </w:tcPr>
          <w:p w:rsidR="007A07E4" w:rsidRDefault="007A07E4" w:rsidP="007A07E4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 x IEC 320 C13</w:t>
            </w:r>
          </w:p>
        </w:tc>
        <w:tc>
          <w:tcPr>
            <w:tcW w:w="1512" w:type="pct"/>
          </w:tcPr>
          <w:p w:rsidR="007A07E4" w:rsidRPr="00617C2D" w:rsidRDefault="007A07E4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7A07E4" w:rsidRPr="00617C2D" w:rsidTr="00C5724B">
        <w:trPr>
          <w:trHeight w:val="284"/>
        </w:trPr>
        <w:tc>
          <w:tcPr>
            <w:tcW w:w="238" w:type="pct"/>
          </w:tcPr>
          <w:p w:rsidR="007A07E4" w:rsidRPr="00617C2D" w:rsidRDefault="007A07E4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7A07E4" w:rsidRDefault="007A07E4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Porty komunikacyjne</w:t>
            </w:r>
          </w:p>
        </w:tc>
        <w:tc>
          <w:tcPr>
            <w:tcW w:w="2367" w:type="pct"/>
            <w:vAlign w:val="center"/>
          </w:tcPr>
          <w:p w:rsidR="007A07E4" w:rsidRDefault="007A07E4" w:rsidP="007A07E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 x RS-232, 1 x USB</w:t>
            </w:r>
          </w:p>
        </w:tc>
        <w:tc>
          <w:tcPr>
            <w:tcW w:w="1512" w:type="pct"/>
          </w:tcPr>
          <w:p w:rsidR="007A07E4" w:rsidRPr="00617C2D" w:rsidRDefault="007A07E4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232E78" w:rsidRPr="00617C2D" w:rsidTr="00C5724B">
        <w:trPr>
          <w:trHeight w:val="284"/>
        </w:trPr>
        <w:tc>
          <w:tcPr>
            <w:tcW w:w="238" w:type="pct"/>
          </w:tcPr>
          <w:p w:rsidR="00232E78" w:rsidRPr="00617C2D" w:rsidRDefault="00232E78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232E78" w:rsidRDefault="00232E78" w:rsidP="00C5724B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Dodatkowe wyposażenie</w:t>
            </w:r>
          </w:p>
        </w:tc>
        <w:tc>
          <w:tcPr>
            <w:tcW w:w="2367" w:type="pct"/>
            <w:vAlign w:val="center"/>
          </w:tcPr>
          <w:p w:rsidR="00232E78" w:rsidRDefault="00232E78" w:rsidP="00232E78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Wskaźnik wymiany akumulatora</w:t>
            </w:r>
          </w:p>
        </w:tc>
        <w:tc>
          <w:tcPr>
            <w:tcW w:w="1512" w:type="pct"/>
          </w:tcPr>
          <w:p w:rsidR="00232E78" w:rsidRPr="00617C2D" w:rsidRDefault="00232E78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Gwarancja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Min. 12 miesięcy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452597" w:rsidRDefault="00452597" w:rsidP="00452597">
      <w:pPr>
        <w:rPr>
          <w:rFonts w:ascii="Arial" w:hAnsi="Arial" w:cs="Arial"/>
        </w:rPr>
      </w:pPr>
    </w:p>
    <w:p w:rsidR="004B503C" w:rsidRDefault="004B503C" w:rsidP="00452597">
      <w:pPr>
        <w:rPr>
          <w:rFonts w:ascii="Arial" w:hAnsi="Arial" w:cs="Arial"/>
        </w:rPr>
      </w:pPr>
    </w:p>
    <w:p w:rsidR="004B503C" w:rsidRPr="00617C2D" w:rsidRDefault="004B503C" w:rsidP="00452597">
      <w:pPr>
        <w:rPr>
          <w:rFonts w:ascii="Arial" w:hAnsi="Arial" w:cs="Arial"/>
        </w:rPr>
      </w:pPr>
    </w:p>
    <w:p w:rsidR="00452597" w:rsidRPr="00617C2D" w:rsidRDefault="00452597" w:rsidP="00452597">
      <w:pPr>
        <w:pStyle w:val="Akapitzlist"/>
        <w:numPr>
          <w:ilvl w:val="0"/>
          <w:numId w:val="6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>Klawiatura – szt.</w:t>
      </w:r>
      <w:r w:rsidR="0030250A">
        <w:rPr>
          <w:rFonts w:ascii="Tahoma" w:hAnsi="Tahoma" w:cs="Tahoma"/>
          <w:b/>
          <w:sz w:val="24"/>
          <w:szCs w:val="24"/>
        </w:rPr>
        <w:t xml:space="preserve"> 1</w:t>
      </w:r>
      <w:r w:rsidRPr="00617C2D">
        <w:rPr>
          <w:rFonts w:ascii="Tahoma" w:hAnsi="Tahoma" w:cs="Tahoma"/>
          <w:b/>
          <w:sz w:val="24"/>
          <w:szCs w:val="24"/>
        </w:rPr>
        <w:t xml:space="preserve"> </w:t>
      </w:r>
    </w:p>
    <w:p w:rsidR="00452597" w:rsidRPr="00617C2D" w:rsidRDefault="00452597" w:rsidP="00452597">
      <w:pPr>
        <w:pStyle w:val="Akapitzlist"/>
        <w:spacing w:after="200" w:line="276" w:lineRule="auto"/>
        <w:ind w:left="-851" w:right="-1333"/>
        <w:jc w:val="both"/>
        <w:rPr>
          <w:rFonts w:ascii="Tahoma" w:hAnsi="Tahoma" w:cs="Tahoma"/>
          <w:b/>
          <w:sz w:val="24"/>
          <w:szCs w:val="24"/>
        </w:rPr>
      </w:pPr>
      <w:r w:rsidRPr="00617C2D">
        <w:rPr>
          <w:rFonts w:ascii="Tahoma" w:hAnsi="Tahoma" w:cs="Tahoma"/>
          <w:b/>
          <w:sz w:val="24"/>
          <w:szCs w:val="24"/>
        </w:rPr>
        <w:t xml:space="preserve">  Nazwa producenta, model ………………………………………………………………...............</w:t>
      </w:r>
    </w:p>
    <w:tbl>
      <w:tblPr>
        <w:tblW w:w="6293" w:type="pct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6"/>
        <w:gridCol w:w="1843"/>
        <w:gridCol w:w="4940"/>
        <w:gridCol w:w="3152"/>
      </w:tblGrid>
      <w:tr w:rsidR="00452597" w:rsidRPr="00617C2D" w:rsidTr="00BF4AB5">
        <w:trPr>
          <w:trHeight w:val="284"/>
        </w:trPr>
        <w:tc>
          <w:tcPr>
            <w:tcW w:w="238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pStyle w:val="Tabelapozycja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  <w:bookmarkStart w:id="0" w:name="_GoBack" w:colFirst="0" w:colLast="3"/>
            <w:r w:rsidRPr="00617C2D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884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367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Wymagane minimalne parametry techniczne klawiatury</w:t>
            </w:r>
          </w:p>
        </w:tc>
        <w:tc>
          <w:tcPr>
            <w:tcW w:w="1512" w:type="pct"/>
            <w:shd w:val="clear" w:color="auto" w:fill="BFBFBF" w:themeFill="background1" w:themeFillShade="BF"/>
          </w:tcPr>
          <w:p w:rsidR="00452597" w:rsidRPr="00617C2D" w:rsidRDefault="00452597" w:rsidP="00C5724B">
            <w:pPr>
              <w:ind w:left="-71"/>
              <w:jc w:val="center"/>
              <w:rPr>
                <w:rFonts w:ascii="Arial" w:hAnsi="Arial" w:cs="Arial"/>
                <w:sz w:val="20"/>
              </w:rPr>
            </w:pPr>
            <w:r w:rsidRPr="00617C2D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bookmarkEnd w:id="0"/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Typ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Klawiatura USB, przewodowa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Układ klawiatury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Układ US QWERTY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Inne wymagania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 xml:space="preserve">Klawiatura nowa, nigdy nie używana. Trwale oznaczona takim samym logiem producenta co </w:t>
            </w: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lastRenderedPageBreak/>
              <w:t xml:space="preserve">komputer stacjonarny. Klawiatura w kolorze takim samym bądź zbliżonym do koloru jednostki centralnej (preferowany kolor czarny). </w:t>
            </w:r>
          </w:p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452597" w:rsidRPr="00617C2D" w:rsidRDefault="00452597" w:rsidP="00C5724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/>
                <w:bCs/>
                <w:sz w:val="20"/>
                <w:lang w:eastAsia="en-US"/>
              </w:rPr>
              <w:t>Nie dopuszcza się stosowania naklejek zmieniających język.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452597" w:rsidRPr="00617C2D" w:rsidTr="00C5724B">
        <w:trPr>
          <w:trHeight w:val="284"/>
        </w:trPr>
        <w:tc>
          <w:tcPr>
            <w:tcW w:w="238" w:type="pct"/>
          </w:tcPr>
          <w:p w:rsidR="00452597" w:rsidRPr="00617C2D" w:rsidRDefault="00452597" w:rsidP="00452597">
            <w:pPr>
              <w:numPr>
                <w:ilvl w:val="0"/>
                <w:numId w:val="5"/>
              </w:numPr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84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</w:rPr>
            </w:pPr>
            <w:r w:rsidRPr="00617C2D">
              <w:rPr>
                <w:rFonts w:ascii="Tahoma" w:hAnsi="Tahoma" w:cs="Tahoma"/>
                <w:bCs/>
                <w:sz w:val="20"/>
              </w:rPr>
              <w:t>Gwarancja</w:t>
            </w:r>
          </w:p>
        </w:tc>
        <w:tc>
          <w:tcPr>
            <w:tcW w:w="2367" w:type="pct"/>
            <w:vAlign w:val="center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617C2D">
              <w:rPr>
                <w:rFonts w:ascii="Tahoma" w:hAnsi="Tahoma" w:cs="Tahoma"/>
                <w:bCs/>
                <w:sz w:val="20"/>
                <w:lang w:eastAsia="en-US"/>
              </w:rPr>
              <w:t>Min. 12 miesięcy</w:t>
            </w:r>
          </w:p>
        </w:tc>
        <w:tc>
          <w:tcPr>
            <w:tcW w:w="1512" w:type="pct"/>
          </w:tcPr>
          <w:p w:rsidR="00452597" w:rsidRPr="00617C2D" w:rsidRDefault="00452597" w:rsidP="00C5724B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452597" w:rsidRPr="00617C2D" w:rsidRDefault="00452597" w:rsidP="00452597">
      <w:pPr>
        <w:pStyle w:val="Akapitzlist"/>
        <w:spacing w:after="200" w:line="276" w:lineRule="auto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452597" w:rsidRPr="00617C2D" w:rsidRDefault="00452597" w:rsidP="00452597">
      <w:pPr>
        <w:pStyle w:val="Tekstpodstawowy"/>
        <w:ind w:left="4678"/>
        <w:rPr>
          <w:rFonts w:ascii="Tahoma" w:hAnsi="Tahoma" w:cs="Tahoma"/>
          <w:sz w:val="24"/>
          <w:szCs w:val="24"/>
          <w:lang w:val="pl-PL"/>
        </w:rPr>
      </w:pPr>
    </w:p>
    <w:p w:rsidR="00452597" w:rsidRPr="00617C2D" w:rsidRDefault="00452597" w:rsidP="00452597">
      <w:pPr>
        <w:pStyle w:val="Tekstpodstawowy"/>
        <w:ind w:left="4678"/>
        <w:rPr>
          <w:rFonts w:ascii="Tahoma" w:hAnsi="Tahoma" w:cs="Tahoma"/>
          <w:sz w:val="24"/>
          <w:szCs w:val="24"/>
          <w:lang w:val="pl-PL"/>
        </w:rPr>
      </w:pPr>
      <w:r w:rsidRPr="00617C2D">
        <w:rPr>
          <w:rFonts w:ascii="Tahoma" w:hAnsi="Tahoma" w:cs="Tahoma"/>
          <w:sz w:val="24"/>
          <w:szCs w:val="24"/>
          <w:lang w:val="pl-PL"/>
        </w:rPr>
        <w:t>.................................................</w:t>
      </w:r>
    </w:p>
    <w:p w:rsidR="00452597" w:rsidRPr="00617C2D" w:rsidRDefault="00452597" w:rsidP="00452597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jc w:val="center"/>
        <w:rPr>
          <w:rFonts w:ascii="Tahoma" w:hAnsi="Tahoma" w:cs="Tahoma"/>
          <w:i/>
          <w:sz w:val="24"/>
          <w:szCs w:val="24"/>
        </w:rPr>
      </w:pPr>
      <w:r w:rsidRPr="00617C2D">
        <w:rPr>
          <w:rFonts w:ascii="Tahoma" w:hAnsi="Tahoma" w:cs="Tahoma"/>
          <w:i/>
          <w:sz w:val="24"/>
          <w:szCs w:val="24"/>
        </w:rPr>
        <w:t>podpis osoby umocowanej                                                                                                                             do reprezentowania Wykonawcy</w:t>
      </w:r>
    </w:p>
    <w:p w:rsidR="00452597" w:rsidRPr="00617C2D" w:rsidRDefault="00452597" w:rsidP="00452597">
      <w:pPr>
        <w:pStyle w:val="Tekstpodstawowy"/>
        <w:spacing w:line="360" w:lineRule="auto"/>
        <w:rPr>
          <w:rFonts w:ascii="Arial" w:hAnsi="Arial" w:cs="Arial"/>
          <w:sz w:val="20"/>
          <w:lang w:val="pl-PL"/>
        </w:rPr>
      </w:pPr>
    </w:p>
    <w:p w:rsidR="00C85A93" w:rsidRPr="00617C2D" w:rsidRDefault="00BF4AB5"/>
    <w:sectPr w:rsidR="00C85A93" w:rsidRPr="00617C2D" w:rsidSect="009C4D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D8F" w:rsidRDefault="00232E78">
      <w:r>
        <w:separator/>
      </w:r>
    </w:p>
  </w:endnote>
  <w:endnote w:type="continuationSeparator" w:id="0">
    <w:p w:rsidR="00553D8F" w:rsidRDefault="0023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D8F" w:rsidRDefault="00232E78">
      <w:r>
        <w:separator/>
      </w:r>
    </w:p>
  </w:footnote>
  <w:footnote w:type="continuationSeparator" w:id="0">
    <w:p w:rsidR="00553D8F" w:rsidRDefault="00232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7" w:rsidRDefault="00BF4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E002C5"/>
    <w:multiLevelType w:val="hybridMultilevel"/>
    <w:tmpl w:val="EF46E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74C97"/>
    <w:multiLevelType w:val="hybridMultilevel"/>
    <w:tmpl w:val="02860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15DA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7F655C"/>
    <w:multiLevelType w:val="hybridMultilevel"/>
    <w:tmpl w:val="418866E8"/>
    <w:lvl w:ilvl="0" w:tplc="FF46C206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97"/>
    <w:rsid w:val="00044353"/>
    <w:rsid w:val="00174C9F"/>
    <w:rsid w:val="001A496E"/>
    <w:rsid w:val="00232E78"/>
    <w:rsid w:val="0024513A"/>
    <w:rsid w:val="002B0A06"/>
    <w:rsid w:val="0030250A"/>
    <w:rsid w:val="00304401"/>
    <w:rsid w:val="00343905"/>
    <w:rsid w:val="0039232D"/>
    <w:rsid w:val="00452597"/>
    <w:rsid w:val="00480CB9"/>
    <w:rsid w:val="004B503C"/>
    <w:rsid w:val="00553D8F"/>
    <w:rsid w:val="00591BFB"/>
    <w:rsid w:val="005A1E7C"/>
    <w:rsid w:val="00606886"/>
    <w:rsid w:val="00617C2D"/>
    <w:rsid w:val="00677995"/>
    <w:rsid w:val="00693103"/>
    <w:rsid w:val="00735E0B"/>
    <w:rsid w:val="007A07E4"/>
    <w:rsid w:val="007E6EDF"/>
    <w:rsid w:val="00877C65"/>
    <w:rsid w:val="008C75F6"/>
    <w:rsid w:val="00B16E26"/>
    <w:rsid w:val="00BF4AB5"/>
    <w:rsid w:val="00C961EA"/>
    <w:rsid w:val="00E66D5B"/>
    <w:rsid w:val="00F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44A2C-3C7F-42F5-9AF5-B452F6A3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52597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452597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Tabelapozycja">
    <w:name w:val="Tabela pozycja"/>
    <w:basedOn w:val="Normalny"/>
    <w:rsid w:val="00452597"/>
    <w:rPr>
      <w:rFonts w:ascii="Arial" w:eastAsia="MS Outlook" w:hAnsi="Arial"/>
    </w:rPr>
  </w:style>
  <w:style w:type="paragraph" w:styleId="Akapitzlist">
    <w:name w:val="List Paragraph"/>
    <w:basedOn w:val="Normalny"/>
    <w:uiPriority w:val="99"/>
    <w:qFormat/>
    <w:rsid w:val="00452597"/>
    <w:pPr>
      <w:ind w:left="720"/>
      <w:contextualSpacing/>
    </w:pPr>
  </w:style>
  <w:style w:type="paragraph" w:styleId="Nagwek">
    <w:name w:val="header"/>
    <w:basedOn w:val="Normalny"/>
    <w:link w:val="NagwekZnak"/>
    <w:rsid w:val="004525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styleId="Stopka">
    <w:name w:val="footer"/>
    <w:basedOn w:val="Normalny"/>
    <w:link w:val="StopkaZnak"/>
    <w:rsid w:val="004525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52597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Default">
    <w:name w:val="Default"/>
    <w:rsid w:val="004525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Rysio</dc:creator>
  <cp:keywords/>
  <dc:description/>
  <cp:lastModifiedBy>rendanis@imid.med.pl</cp:lastModifiedBy>
  <cp:revision>4</cp:revision>
  <dcterms:created xsi:type="dcterms:W3CDTF">2018-11-05T07:23:00Z</dcterms:created>
  <dcterms:modified xsi:type="dcterms:W3CDTF">2018-11-08T07:37:00Z</dcterms:modified>
</cp:coreProperties>
</file>