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C197" w14:textId="0AD18C97" w:rsidR="00EE4420" w:rsidRPr="001A7DE3" w:rsidRDefault="00EE4420" w:rsidP="00EE4420">
      <w:pPr>
        <w:pStyle w:val="Nagwek5"/>
        <w:shd w:val="pct15" w:color="000000" w:fill="FFFFFF"/>
        <w:spacing w:line="276" w:lineRule="auto"/>
        <w:rPr>
          <w:rFonts w:cs="Tahoma"/>
          <w:color w:val="auto"/>
        </w:rPr>
      </w:pPr>
      <w:r w:rsidRPr="001A7DE3">
        <w:rPr>
          <w:rFonts w:cs="Tahoma"/>
          <w:color w:val="auto"/>
        </w:rPr>
        <w:tab/>
        <w:t xml:space="preserve">           </w:t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  <w:t xml:space="preserve">Załącznik nr </w:t>
      </w:r>
      <w:r w:rsidR="00611366" w:rsidRPr="001A7DE3">
        <w:rPr>
          <w:rFonts w:cs="Tahoma"/>
          <w:color w:val="auto"/>
        </w:rPr>
        <w:t xml:space="preserve">3 </w:t>
      </w:r>
      <w:r w:rsidRPr="001A7DE3">
        <w:rPr>
          <w:rFonts w:cs="Tahoma"/>
          <w:color w:val="auto"/>
        </w:rPr>
        <w:t xml:space="preserve">do </w:t>
      </w:r>
      <w:r w:rsidR="00611366" w:rsidRPr="001A7DE3">
        <w:rPr>
          <w:rFonts w:cs="Tahoma"/>
          <w:color w:val="auto"/>
        </w:rPr>
        <w:t>zapytania ofertowego</w:t>
      </w:r>
    </w:p>
    <w:p w14:paraId="716997DE" w14:textId="52A1F6CE" w:rsidR="006E073A" w:rsidRDefault="006E073A" w:rsidP="006E073A">
      <w:pPr>
        <w:spacing w:line="276" w:lineRule="auto"/>
        <w:ind w:right="1"/>
        <w:jc w:val="center"/>
        <w:rPr>
          <w:rFonts w:ascii="Arial Narrow" w:hAnsi="Arial Narrow" w:cs="Tahoma"/>
          <w:b/>
          <w:sz w:val="22"/>
          <w:szCs w:val="22"/>
        </w:rPr>
      </w:pPr>
    </w:p>
    <w:p w14:paraId="760C71E9" w14:textId="779CF8B0" w:rsidR="00507213" w:rsidRPr="001A7DE3" w:rsidRDefault="00507213" w:rsidP="00507213">
      <w:pPr>
        <w:pStyle w:val="Nagwek5"/>
        <w:shd w:val="pct15" w:color="000000" w:fill="FFFFFF"/>
        <w:spacing w:line="276" w:lineRule="auto"/>
        <w:jc w:val="both"/>
        <w:rPr>
          <w:rFonts w:cs="Tahoma"/>
          <w:color w:val="auto"/>
        </w:rPr>
      </w:pPr>
      <w:r>
        <w:rPr>
          <w:rFonts w:cs="Tahoma"/>
          <w:color w:val="auto"/>
        </w:rPr>
        <w:t xml:space="preserve">Część </w:t>
      </w:r>
      <w:r w:rsidR="008A28E5">
        <w:rPr>
          <w:rFonts w:cs="Tahoma"/>
          <w:color w:val="auto"/>
        </w:rPr>
        <w:t>4</w:t>
      </w:r>
    </w:p>
    <w:p w14:paraId="2A861CD2" w14:textId="77777777" w:rsidR="00507213" w:rsidRPr="001A7DE3" w:rsidRDefault="00507213" w:rsidP="006E073A">
      <w:pPr>
        <w:spacing w:line="276" w:lineRule="auto"/>
        <w:ind w:right="1"/>
        <w:jc w:val="center"/>
        <w:rPr>
          <w:rFonts w:ascii="Arial Narrow" w:hAnsi="Arial Narrow" w:cs="Tahoma"/>
          <w:b/>
          <w:sz w:val="22"/>
          <w:szCs w:val="22"/>
        </w:rPr>
      </w:pPr>
    </w:p>
    <w:p w14:paraId="1D06F56A" w14:textId="5FEFDCCA" w:rsidR="004657FF" w:rsidRPr="001A7DE3" w:rsidRDefault="004657FF" w:rsidP="004657FF">
      <w:pPr>
        <w:jc w:val="center"/>
        <w:rPr>
          <w:rFonts w:ascii="Arial Narrow" w:hAnsi="Arial Narrow" w:cs="Arial"/>
          <w:b/>
          <w:sz w:val="22"/>
          <w:szCs w:val="22"/>
        </w:rPr>
      </w:pPr>
      <w:r w:rsidRPr="001A7DE3">
        <w:rPr>
          <w:rFonts w:ascii="Arial Narrow" w:hAnsi="Arial Narrow" w:cs="Arial"/>
          <w:b/>
          <w:sz w:val="22"/>
          <w:szCs w:val="22"/>
        </w:rPr>
        <w:t>OPIS PRZEDMIOTU ZAMÓWIENIA – ZESTAWIENIE PARAMETRÓW WYMAGANYCH</w:t>
      </w:r>
    </w:p>
    <w:p w14:paraId="0FF619C3" w14:textId="77777777" w:rsidR="001A7DE3" w:rsidRPr="001A7DE3" w:rsidRDefault="001A7DE3" w:rsidP="004657FF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E544D53" w14:textId="731493DE" w:rsidR="004657FF" w:rsidRPr="001A7DE3" w:rsidRDefault="008A28E5" w:rsidP="004657FF">
      <w:pPr>
        <w:pStyle w:val="Akapitzlist"/>
        <w:numPr>
          <w:ilvl w:val="0"/>
          <w:numId w:val="15"/>
        </w:numPr>
        <w:jc w:val="center"/>
        <w:rPr>
          <w:rFonts w:ascii="Arial Narrow" w:hAnsi="Arial Narrow" w:cs="Tahoma"/>
          <w:b/>
          <w:szCs w:val="22"/>
        </w:rPr>
      </w:pPr>
      <w:r>
        <w:rPr>
          <w:rFonts w:ascii="Arial Narrow" w:hAnsi="Arial Narrow" w:cs="Tahoma"/>
          <w:b/>
          <w:szCs w:val="22"/>
        </w:rPr>
        <w:t xml:space="preserve">SZAFA CHŁODNICZA </w:t>
      </w:r>
    </w:p>
    <w:p w14:paraId="332756B3" w14:textId="77777777" w:rsidR="004657FF" w:rsidRPr="001A7DE3" w:rsidRDefault="004657FF" w:rsidP="004657FF">
      <w:pPr>
        <w:jc w:val="center"/>
        <w:rPr>
          <w:rFonts w:ascii="Arial Narrow" w:hAnsi="Arial Narrow" w:cs="Tahoma"/>
          <w:b/>
          <w:bCs/>
          <w:sz w:val="22"/>
          <w:szCs w:val="22"/>
          <w:u w:val="single"/>
        </w:rPr>
      </w:pPr>
    </w:p>
    <w:p w14:paraId="0735DA16" w14:textId="77777777" w:rsidR="004657FF" w:rsidRPr="001A7DE3" w:rsidRDefault="004657FF" w:rsidP="004657FF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 xml:space="preserve">Producent / Firma sprzęt: …………………………………...………..… </w:t>
      </w:r>
    </w:p>
    <w:p w14:paraId="37FC354A" w14:textId="77777777" w:rsidR="004657FF" w:rsidRPr="001A7DE3" w:rsidRDefault="004657FF" w:rsidP="004657FF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>Model, typ, nr fabryczny: ……………………………………………………</w:t>
      </w:r>
    </w:p>
    <w:p w14:paraId="619533AB" w14:textId="77777777" w:rsidR="004657FF" w:rsidRPr="001A7DE3" w:rsidRDefault="004657FF" w:rsidP="004657FF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Urządzenie fabrycznie nowe, </w:t>
      </w:r>
      <w:r w:rsidRPr="001A7DE3">
        <w:rPr>
          <w:rFonts w:ascii="Arial Narrow" w:eastAsia="GulimChe" w:hAnsi="Arial Narrow" w:cs="Tahoma"/>
          <w:b/>
          <w:color w:val="000000" w:themeColor="text1"/>
          <w:sz w:val="22"/>
          <w:szCs w:val="22"/>
        </w:rPr>
        <w:t xml:space="preserve">rok produkcji min. 2022 r.  </w:t>
      </w: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  </w:t>
      </w:r>
    </w:p>
    <w:p w14:paraId="33EC1484" w14:textId="77777777" w:rsidR="004657FF" w:rsidRPr="001A7DE3" w:rsidRDefault="004657FF" w:rsidP="004657FF">
      <w:pPr>
        <w:spacing w:line="276" w:lineRule="auto"/>
        <w:rPr>
          <w:rFonts w:ascii="Arial Narrow" w:hAnsi="Arial Narrow" w:cstheme="minorHAnsi"/>
          <w:sz w:val="22"/>
          <w:szCs w:val="22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227"/>
        <w:gridCol w:w="3402"/>
      </w:tblGrid>
      <w:tr w:rsidR="00DA64C0" w:rsidRPr="001A7DE3" w14:paraId="10561591" w14:textId="77777777" w:rsidTr="00D3210C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91ED06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Style w:val="normaltextrun"/>
                <w:rFonts w:ascii="Arial Narrow" w:hAnsi="Arial Narrow" w:cs="Tahoma"/>
                <w:b/>
                <w:bCs/>
                <w:color w:val="000000"/>
              </w:rPr>
              <w:t>Lp.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3EC336" w14:textId="77777777" w:rsidR="00DA64C0" w:rsidRPr="001A7DE3" w:rsidRDefault="00DA64C0" w:rsidP="00D3210C">
            <w:pPr>
              <w:keepNext/>
              <w:jc w:val="center"/>
              <w:outlineLvl w:val="1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</w:rPr>
              <w:t>WYMAGANE PARAMETRY TECHNICZNO-UŻYTKOWE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3EC20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 WYMAGANY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1644B1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PARAMETRY OFEROWANE – TAK, opisać, wypełnić</w:t>
            </w:r>
          </w:p>
        </w:tc>
      </w:tr>
      <w:tr w:rsidR="00DA64C0" w:rsidRPr="001A7DE3" w14:paraId="67E601B4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86184B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CD10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Szafa typu chłodniczego do przechowywania leków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DB427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5381A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5E52446C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DDC426F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99AF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Szafą z wbudowana funkcją autoryzacji dostępu i systemem monitoringu funkcji urządzenia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2D7DB5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C45E4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6CE57BBC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17C22C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CAC8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Konstrukcja szafy:</w:t>
            </w:r>
          </w:p>
          <w:p w14:paraId="26F0285C" w14:textId="77777777" w:rsidR="00DA64C0" w:rsidRPr="001A7DE3" w:rsidRDefault="00DA64C0" w:rsidP="00D3210C">
            <w:pPr>
              <w:pStyle w:val="Akapitzlist"/>
              <w:numPr>
                <w:ilvl w:val="0"/>
                <w:numId w:val="24"/>
              </w:numPr>
              <w:ind w:left="482"/>
              <w:rPr>
                <w:rFonts w:ascii="Arial Narrow" w:eastAsia="Calibri" w:hAnsi="Arial Narrow" w:cstheme="minorHAnsi"/>
                <w:sz w:val="20"/>
              </w:rPr>
            </w:pPr>
            <w:r w:rsidRPr="001A7DE3">
              <w:rPr>
                <w:rFonts w:ascii="Arial Narrow" w:eastAsia="Calibri" w:hAnsi="Arial Narrow" w:cstheme="minorHAnsi"/>
                <w:sz w:val="20"/>
              </w:rPr>
              <w:t>wykonana z blachy stalowej nierdzewnej, lakierowanej wewnętrznie i zewnętrznie epoksydowo-poliestrową farbą proszkową,</w:t>
            </w:r>
          </w:p>
          <w:p w14:paraId="664912C2" w14:textId="77777777" w:rsidR="00DA64C0" w:rsidRPr="001A7DE3" w:rsidRDefault="00DA64C0" w:rsidP="00D3210C">
            <w:pPr>
              <w:pStyle w:val="Akapitzlist"/>
              <w:numPr>
                <w:ilvl w:val="0"/>
                <w:numId w:val="24"/>
              </w:numPr>
              <w:ind w:left="482"/>
              <w:rPr>
                <w:rFonts w:ascii="Arial Narrow" w:eastAsia="Calibri" w:hAnsi="Arial Narrow" w:cstheme="minorHAnsi"/>
                <w:sz w:val="20"/>
              </w:rPr>
            </w:pPr>
            <w:r w:rsidRPr="001A7DE3">
              <w:rPr>
                <w:rFonts w:ascii="Arial Narrow" w:eastAsia="Calibri" w:hAnsi="Arial Narrow" w:cstheme="minorHAnsi"/>
                <w:sz w:val="20"/>
              </w:rPr>
              <w:t>dwupłaszczowa z izolacją termiczną</w:t>
            </w:r>
          </w:p>
          <w:p w14:paraId="1C61854E" w14:textId="77777777" w:rsidR="00DA64C0" w:rsidRPr="001A7DE3" w:rsidRDefault="00DA64C0" w:rsidP="00D3210C">
            <w:pPr>
              <w:pStyle w:val="Akapitzlist"/>
              <w:numPr>
                <w:ilvl w:val="0"/>
                <w:numId w:val="24"/>
              </w:numPr>
              <w:ind w:left="482"/>
              <w:rPr>
                <w:rFonts w:ascii="Arial Narrow" w:eastAsia="Calibri" w:hAnsi="Arial Narrow" w:cstheme="minorHAnsi"/>
                <w:sz w:val="20"/>
              </w:rPr>
            </w:pPr>
            <w:r w:rsidRPr="001A7DE3">
              <w:rPr>
                <w:rFonts w:ascii="Arial Narrow" w:eastAsia="Calibri" w:hAnsi="Arial Narrow" w:cstheme="minorHAnsi"/>
                <w:sz w:val="20"/>
              </w:rPr>
              <w:t>dno z przetłoczeniem powstrzymującym wycieki rozlanych substancji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43B93B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5F99B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00335D23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C8BFA0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3F5B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Drzwi oszklone odwracalne z uszczelką zapewniającą hermetyczne zamknięcie.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C764EB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7638F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64CCB220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88C8AD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8133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Szafa posadowiona na zespołach kołowych z zintegrowanymi stopami regulacyjnymi, umożliwiającymi przemieszczanie oraz unieruchomienie szafy w miejscu docelowym i jej wypoziomowanie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74360D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A773A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142F4A7D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BDA6F76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C2AF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Szafa wyposażona w ażurowe szuflady głębokiego składowania o nośności min. 8 kg z regulacją wysokości ich położenia.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236B9E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48782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75CB49EF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496318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7DB7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Szuflady wyposażone w prowadnice pełnego wysuwu i przestawne elementy podziałowe do segregacji przechowywanej zawartości.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C2A1D6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745BE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6AFD46F9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2E053B5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0039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Automatycznie aktywowane po otwarciu drzwi oświetlenie typu LED.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2D70C2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BAB73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0AF80B90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198A363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DA38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W górnej części szafy opcjonalnie półka do składowania towarów o większych gabarytach lub sejf otwierany przy użyciu karty RFID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80543C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C5CFC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63C3CDD0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8E048E2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016E" w14:textId="77777777" w:rsidR="00DA64C0" w:rsidRPr="001A7DE3" w:rsidRDefault="00DA64C0" w:rsidP="00D3210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Agregat chłodniczy zamontowany na górze szafy z wymuszonym obiegiem powietrza przez wentylator</w:t>
            </w:r>
            <w:r w:rsidRPr="001A7DE3">
              <w:t xml:space="preserve"> </w:t>
            </w:r>
            <w:r w:rsidRPr="001A7DE3">
              <w:rPr>
                <w:rFonts w:ascii="Arial Narrow" w:eastAsia="Calibri" w:hAnsi="Arial Narrow" w:cstheme="minorHAnsi"/>
              </w:rPr>
              <w:t>zapewniający maksymalną stabilność i jednorodność temperatury wewnątrz komory chłodnicze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8D86B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3334C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18C27CDA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6F7AC8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373A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Funkcja automatycznego rozmrażania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418D79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D6042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08FEF68E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3C657F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C314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Sterowanie termostatem z regulacją temperatury od + 15 °C do + 25 °C z dokładnością do 0,5 °C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EBF8B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6F2D6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4CCAF226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8454DF9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FA0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Panel sterowania umiejscowiony w górnej części konstrukcji, kontrolowany przez mikroprocesor, z wyświetlaczem o przekątnej min. 4"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43129E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E1AE7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497A1B21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B87AAB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A3F2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Sterownik dotykowy z wyświetlaczem kolorowym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0C731A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86D69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17674219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6F8D7D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DFB6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Menu w języku polskim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FA00CA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D1DA5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5E190B75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5F75EC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CB75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Panel sterowania z możliwością wyświetlania informacji o statusie szafy przechowywania oraz ewentualnych nieprawidłowościach i alarmach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F9108F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D1B9C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75653B25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1D974E7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7CE4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Ekran dotykowy z automatyczną blokadą bezpieczeństwa, w celu uniknięcia manipulacji przez osoby nieupoważnione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1E870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EBE3E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22BE2BB8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9AE690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05A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Możliwość autoryzacji dostępu do urządzenia w standardzie RFID za pomocą personalnych tagów.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62E99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67C60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020D0992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49FF833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ABDF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Wizualna i akustyczna sygnalizacja alarmu dla min.:</w:t>
            </w:r>
          </w:p>
          <w:p w14:paraId="332B60DB" w14:textId="77777777" w:rsidR="00DA64C0" w:rsidRPr="001A7DE3" w:rsidRDefault="00DA64C0" w:rsidP="00D3210C">
            <w:pPr>
              <w:pStyle w:val="Akapitzlist"/>
              <w:numPr>
                <w:ilvl w:val="0"/>
                <w:numId w:val="33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wysokiej i niskiej temperatury</w:t>
            </w:r>
          </w:p>
          <w:p w14:paraId="222F790B" w14:textId="77777777" w:rsidR="00DA64C0" w:rsidRPr="001A7DE3" w:rsidRDefault="00DA64C0" w:rsidP="00D3210C">
            <w:pPr>
              <w:pStyle w:val="Akapitzlist"/>
              <w:numPr>
                <w:ilvl w:val="0"/>
                <w:numId w:val="33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otwartych drzwi i drzwiczek sejfu.</w:t>
            </w:r>
          </w:p>
          <w:p w14:paraId="1243596A" w14:textId="77777777" w:rsidR="00DA64C0" w:rsidRPr="001A7DE3" w:rsidRDefault="00DA64C0" w:rsidP="00D3210C">
            <w:pPr>
              <w:pStyle w:val="Akapitzlist"/>
              <w:numPr>
                <w:ilvl w:val="0"/>
                <w:numId w:val="33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przekroczenia zaprogramowanych parametrów w zależności od standardu wyposażeni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C9F6BF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BE2EB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47124170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934E25B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F5F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Możliwość całodobowego zapisu parametrów środowiskowych przechowywania leków wraz z datą i godziną w wewnętrznej pamięci.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AAF9F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00B68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38DB899F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265496B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5EA5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Możliwość monitorowania wykresu temperatury w czasie rzeczywistym z ostatnich 24 godzin z możliwością wydruku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1B26F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74C00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0A49C7B8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3B68B6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E0B0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Możliwość archiwizacji zdarzeń dot. otwierania drzwi komory szafy oraz drzwiczek sejfu zapisywane w wewnętrznej pamięci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B4A038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36DD7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3F9D025B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7FA600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24C4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możliwość generowania raportu parametrów środowiskowych wraz z datą i godziną w wersji cyfrowej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5F5A15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F9A3E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2A27FD70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7041FE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5416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Wbudowana drukarka do wydruku parametrów procesów, min.:</w:t>
            </w:r>
          </w:p>
          <w:p w14:paraId="27C6AD48" w14:textId="77777777" w:rsidR="00DA64C0" w:rsidRPr="001A7DE3" w:rsidRDefault="00DA64C0" w:rsidP="00D3210C">
            <w:pPr>
              <w:pStyle w:val="Akapitzlist"/>
              <w:numPr>
                <w:ilvl w:val="0"/>
                <w:numId w:val="37"/>
              </w:numPr>
              <w:ind w:left="483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 xml:space="preserve">numer identyfikacyjny szafy, </w:t>
            </w:r>
          </w:p>
          <w:p w14:paraId="0BF25C1B" w14:textId="77777777" w:rsidR="00DA64C0" w:rsidRPr="001A7DE3" w:rsidRDefault="00DA64C0" w:rsidP="00D3210C">
            <w:pPr>
              <w:pStyle w:val="Akapitzlist"/>
              <w:numPr>
                <w:ilvl w:val="0"/>
                <w:numId w:val="37"/>
              </w:numPr>
              <w:ind w:left="483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 xml:space="preserve">aktualna temperatura, </w:t>
            </w:r>
          </w:p>
          <w:p w14:paraId="6BC42D15" w14:textId="77777777" w:rsidR="00DA64C0" w:rsidRPr="001A7DE3" w:rsidRDefault="00DA64C0" w:rsidP="00D3210C">
            <w:pPr>
              <w:pStyle w:val="Akapitzlist"/>
              <w:numPr>
                <w:ilvl w:val="0"/>
                <w:numId w:val="37"/>
              </w:numPr>
              <w:ind w:left="483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 xml:space="preserve">wilgotność, </w:t>
            </w:r>
          </w:p>
          <w:p w14:paraId="60025E16" w14:textId="77777777" w:rsidR="00DA64C0" w:rsidRPr="001A7DE3" w:rsidRDefault="00DA64C0" w:rsidP="00D3210C">
            <w:pPr>
              <w:pStyle w:val="Akapitzlist"/>
              <w:numPr>
                <w:ilvl w:val="0"/>
                <w:numId w:val="37"/>
              </w:numPr>
              <w:ind w:left="483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 xml:space="preserve">nadciśnienie w szafie, </w:t>
            </w:r>
          </w:p>
          <w:p w14:paraId="55E05BB7" w14:textId="77777777" w:rsidR="00DA64C0" w:rsidRPr="001A7DE3" w:rsidRDefault="00DA64C0" w:rsidP="00D3210C">
            <w:pPr>
              <w:pStyle w:val="Akapitzlist"/>
              <w:numPr>
                <w:ilvl w:val="0"/>
                <w:numId w:val="37"/>
              </w:numPr>
              <w:ind w:left="483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 xml:space="preserve">aktualna data i czas, </w:t>
            </w:r>
          </w:p>
          <w:p w14:paraId="1B2B60A3" w14:textId="77777777" w:rsidR="00DA64C0" w:rsidRPr="001A7DE3" w:rsidRDefault="00DA64C0" w:rsidP="00D3210C">
            <w:pPr>
              <w:pStyle w:val="Akapitzlist"/>
              <w:numPr>
                <w:ilvl w:val="0"/>
                <w:numId w:val="37"/>
              </w:numPr>
              <w:ind w:left="483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 xml:space="preserve">wbudowany system oczyszczania powietrza </w:t>
            </w:r>
          </w:p>
          <w:p w14:paraId="6A2708EE" w14:textId="77777777" w:rsidR="00DA64C0" w:rsidRPr="001A7DE3" w:rsidRDefault="00DA64C0" w:rsidP="00D3210C">
            <w:pPr>
              <w:pStyle w:val="Akapitzlist"/>
              <w:numPr>
                <w:ilvl w:val="0"/>
                <w:numId w:val="37"/>
              </w:numPr>
              <w:ind w:left="483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lampą bez ozonową UV wraz z kontrolą jej sprawność.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8E89BE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744D2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109E6E8A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3280A9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BE78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Szafa wyposażona w min.:</w:t>
            </w:r>
          </w:p>
          <w:p w14:paraId="085DCABA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30 kart zbliżeniowych RFID do ewentualnego wykorzystania</w:t>
            </w:r>
          </w:p>
          <w:p w14:paraId="1136FFD7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12 szuflad głębokiego składowania wraz z kompletem przegród</w:t>
            </w:r>
          </w:p>
          <w:p w14:paraId="06018C6A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sejf z autoryzowanym zamknięciem zamiast półki</w:t>
            </w:r>
          </w:p>
          <w:p w14:paraId="04745F8E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szkło w drzwiach anty słoneczne</w:t>
            </w:r>
          </w:p>
          <w:p w14:paraId="7F828208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kontrolowaną wilgotność</w:t>
            </w:r>
          </w:p>
          <w:p w14:paraId="4CC356A1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kontrolowane nadciśnienie wewnątrz szafy</w:t>
            </w:r>
          </w:p>
          <w:p w14:paraId="7CDF43B7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lampę UV</w:t>
            </w:r>
          </w:p>
          <w:p w14:paraId="1C35AC88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kontrolę natężenia oświetlenia dziennego</w:t>
            </w:r>
          </w:p>
          <w:p w14:paraId="5228AA5B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kontrolę szkodliwego promieniowania UV w komorze szafy</w:t>
            </w:r>
          </w:p>
          <w:p w14:paraId="7D1C53CD" w14:textId="77777777" w:rsidR="00DA64C0" w:rsidRPr="001A7DE3" w:rsidRDefault="00DA64C0" w:rsidP="00D3210C">
            <w:pPr>
              <w:pStyle w:val="Akapitzlist"/>
              <w:numPr>
                <w:ilvl w:val="0"/>
                <w:numId w:val="34"/>
              </w:numPr>
              <w:ind w:left="625"/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kontrolę stanu lampy UV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7CB25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92509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6E886A4D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035450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5308" w14:textId="77777777" w:rsidR="00DA64C0" w:rsidRPr="001A7DE3" w:rsidRDefault="00DA64C0" w:rsidP="00D3210C">
            <w:pPr>
              <w:rPr>
                <w:rFonts w:ascii="Arial Narrow" w:hAnsi="Arial Narrow" w:cs="Tahoma"/>
              </w:rPr>
            </w:pPr>
            <w:r w:rsidRPr="001A7DE3">
              <w:rPr>
                <w:rFonts w:ascii="Arial Narrow" w:hAnsi="Arial Narrow" w:cs="Tahoma"/>
              </w:rPr>
              <w:t>Okres gwarancji min. 36 miesięcy</w:t>
            </w:r>
          </w:p>
          <w:p w14:paraId="766C4F2B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(Podać okres gwarancji). Gwarancja liczona od daty uruchomienia potwierdzonego podpisaniem „Protokołu odbioru”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2608CD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C74C5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151DABF8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DEBD89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14CC" w14:textId="77777777" w:rsidR="00DA64C0" w:rsidRPr="001A7DE3" w:rsidRDefault="00DA64C0" w:rsidP="00D3210C">
            <w:pPr>
              <w:rPr>
                <w:rFonts w:ascii="Arial Narrow" w:hAnsi="Arial Narrow" w:cs="Calibri"/>
              </w:rPr>
            </w:pPr>
            <w:r w:rsidRPr="001A7DE3">
              <w:rPr>
                <w:rFonts w:ascii="Arial Narrow" w:hAnsi="Arial Narrow" w:cs="Tahoma"/>
              </w:rPr>
              <w:t>Serwis gwarancyjny w cenie oferty.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CC2C1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84EA4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3E218538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5AFA06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831B" w14:textId="628DA453" w:rsidR="00DA64C0" w:rsidRPr="001A7DE3" w:rsidRDefault="00DA64C0" w:rsidP="00D3210C">
            <w:pPr>
              <w:rPr>
                <w:rFonts w:ascii="Arial Narrow" w:hAnsi="Arial Narrow" w:cs="Calibri"/>
              </w:rPr>
            </w:pPr>
            <w:r w:rsidRPr="001A7DE3">
              <w:rPr>
                <w:rFonts w:ascii="Arial Narrow" w:hAnsi="Arial Narrow" w:cs="Tahoma"/>
              </w:rPr>
              <w:t>Instrukcja obsługi w języku polskim w formie drukowanej i elektronicznej (na nośniku USB), przekazana wraz z dostawą urządzenia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0953A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993A1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DA64C0" w:rsidRPr="001A7DE3" w14:paraId="582BF01B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00873E" w14:textId="77777777" w:rsidR="00DA64C0" w:rsidRPr="001A7DE3" w:rsidRDefault="00DA64C0" w:rsidP="00D3210C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D74" w14:textId="77777777" w:rsidR="00DA64C0" w:rsidRPr="001A7DE3" w:rsidRDefault="00DA64C0" w:rsidP="00D3210C">
            <w:pPr>
              <w:rPr>
                <w:rFonts w:ascii="Arial Narrow" w:hAnsi="Arial Narrow" w:cs="Calibri"/>
              </w:rPr>
            </w:pPr>
            <w:r w:rsidRPr="001A7DE3">
              <w:rPr>
                <w:rFonts w:ascii="Arial Narrow" w:hAnsi="Arial Narrow"/>
              </w:rPr>
              <w:t xml:space="preserve">Dokument dopuszczający do użytkowania na terenie Polski </w:t>
            </w:r>
            <w:r w:rsidRPr="001A7DE3">
              <w:rPr>
                <w:rFonts w:ascii="Arial Narrow" w:hAnsi="Arial Narrow"/>
              </w:rPr>
              <w:lastRenderedPageBreak/>
              <w:t xml:space="preserve">(CE, deklaracja zgodności).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3D35D" w14:textId="77777777" w:rsidR="00DA64C0" w:rsidRPr="001A7DE3" w:rsidRDefault="00DA64C0" w:rsidP="00D3210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08A06" w14:textId="77777777" w:rsidR="00DA64C0" w:rsidRPr="001A7DE3" w:rsidRDefault="00DA64C0" w:rsidP="00D3210C">
            <w:pPr>
              <w:rPr>
                <w:rFonts w:ascii="Arial Narrow" w:hAnsi="Arial Narrow" w:cstheme="minorHAnsi"/>
              </w:rPr>
            </w:pPr>
          </w:p>
        </w:tc>
      </w:tr>
      <w:tr w:rsidR="00152D44" w:rsidRPr="001A7DE3" w14:paraId="4777020B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8A7132D" w14:textId="77777777" w:rsidR="00152D44" w:rsidRPr="001A7DE3" w:rsidRDefault="00152D44" w:rsidP="00152D44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773F" w14:textId="0CCFCF8A" w:rsidR="00152D44" w:rsidRPr="001A7DE3" w:rsidRDefault="00152D44" w:rsidP="00152D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en-US"/>
              </w:rPr>
              <w:t xml:space="preserve">Czas reakcji serwisu, przyjęte zgłoszenie – podjęta naprawa z uwzględnieniem zdalnej diagnozy po zgłoszeniu awarii wynosi maksimum 3 dni (dotyczy dni roboczych rozumianych jako dni od poniedziałku do piątku, z wyjątkiem świąt i dni ustawowo wolnych od pracy, w godzinach od 8.00 do 15.00) od momentu zawiadomienia drogą elektroniczną bądź telefoniczną.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673D1" w14:textId="77777777" w:rsidR="00152D44" w:rsidRPr="001A7DE3" w:rsidRDefault="00152D44" w:rsidP="00152D44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60126" w14:textId="77777777" w:rsidR="00152D44" w:rsidRPr="001A7DE3" w:rsidRDefault="00152D44" w:rsidP="00152D44">
            <w:pPr>
              <w:rPr>
                <w:rFonts w:ascii="Arial Narrow" w:hAnsi="Arial Narrow" w:cstheme="minorHAnsi"/>
              </w:rPr>
            </w:pPr>
          </w:p>
        </w:tc>
      </w:tr>
      <w:tr w:rsidR="00152D44" w:rsidRPr="001A7DE3" w14:paraId="3DDB1B31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9647C6" w14:textId="77777777" w:rsidR="00152D44" w:rsidRPr="001A7DE3" w:rsidRDefault="00152D44" w:rsidP="00152D44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405D" w14:textId="59DD115B" w:rsidR="00152D44" w:rsidRPr="001A7DE3" w:rsidRDefault="00152D44" w:rsidP="00152D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en-US"/>
              </w:rPr>
              <w:t xml:space="preserve">Termin skutecznej naprawy niewymagającej wymiany części – maksimum 7 dni robocze od momentu zgłoszenia. 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DE38F" w14:textId="77777777" w:rsidR="00152D44" w:rsidRPr="001A7DE3" w:rsidRDefault="00152D44" w:rsidP="00152D44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FD27E" w14:textId="77777777" w:rsidR="00152D44" w:rsidRPr="001A7DE3" w:rsidRDefault="00152D44" w:rsidP="00152D44">
            <w:pPr>
              <w:rPr>
                <w:rFonts w:ascii="Arial Narrow" w:hAnsi="Arial Narrow" w:cstheme="minorHAnsi"/>
              </w:rPr>
            </w:pPr>
          </w:p>
        </w:tc>
      </w:tr>
      <w:tr w:rsidR="00152D44" w:rsidRPr="001A7DE3" w14:paraId="20A18FC7" w14:textId="77777777" w:rsidTr="00D3210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9AF048A" w14:textId="77777777" w:rsidR="00152D44" w:rsidRPr="001A7DE3" w:rsidRDefault="00152D44" w:rsidP="00152D44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DE86" w14:textId="56DC9CA3" w:rsidR="00152D44" w:rsidRPr="001A7DE3" w:rsidRDefault="00152D44" w:rsidP="00152D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en-US"/>
              </w:rPr>
              <w:t>Termin naprawy wymagającej sprowadzenia części zamiennych z zagranicy nie może przekroczyć 21 dni roboczych.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EA3F4" w14:textId="77777777" w:rsidR="00152D44" w:rsidRPr="001A7DE3" w:rsidRDefault="00152D44" w:rsidP="00152D44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4A958" w14:textId="77777777" w:rsidR="00152D44" w:rsidRPr="001A7DE3" w:rsidRDefault="00152D44" w:rsidP="00152D44">
            <w:pPr>
              <w:rPr>
                <w:rFonts w:ascii="Arial Narrow" w:hAnsi="Arial Narrow" w:cstheme="minorHAnsi"/>
              </w:rPr>
            </w:pPr>
          </w:p>
        </w:tc>
      </w:tr>
    </w:tbl>
    <w:p w14:paraId="54C4E80F" w14:textId="411B31DF" w:rsidR="00F34AA3" w:rsidRPr="006471BA" w:rsidRDefault="00F34AA3" w:rsidP="008A28E5">
      <w:pPr>
        <w:jc w:val="center"/>
        <w:rPr>
          <w:rFonts w:ascii="Arial Narrow" w:hAnsi="Arial Narrow" w:cs="Arial"/>
          <w:b/>
        </w:rPr>
      </w:pPr>
    </w:p>
    <w:sectPr w:rsidR="00F34AA3" w:rsidRPr="006471BA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ABF15" w14:textId="77777777" w:rsidR="008B0F25" w:rsidRDefault="008B0F25" w:rsidP="00974178">
      <w:r>
        <w:separator/>
      </w:r>
    </w:p>
  </w:endnote>
  <w:endnote w:type="continuationSeparator" w:id="0">
    <w:p w14:paraId="48541D95" w14:textId="77777777" w:rsidR="008B0F25" w:rsidRDefault="008B0F25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97EFE" w14:textId="77777777" w:rsidR="008B0F25" w:rsidRDefault="008B0F25" w:rsidP="00974178">
      <w:r>
        <w:separator/>
      </w:r>
    </w:p>
  </w:footnote>
  <w:footnote w:type="continuationSeparator" w:id="0">
    <w:p w14:paraId="330B27A8" w14:textId="77777777" w:rsidR="008B0F25" w:rsidRDefault="008B0F25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5887" w14:textId="77777777"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fldChar w:fldCharType="begin"/>
    </w:r>
    <w:r>
      <w:instrText xml:space="preserve"> INCLUDEPICTURE "https://www.funduszeeuropejskie.gov.pl/media/47849/Barwy_RP_1.jpg" \* MERGEFORMATINET </w:instrText>
    </w:r>
    <w:r>
      <w:fldChar w:fldCharType="separate"/>
    </w:r>
    <w:r>
      <w:fldChar w:fldCharType="begin"/>
    </w:r>
    <w:r>
      <w:instrText xml:space="preserve"> INCLUDEPICTURE  "https://www.funduszeeuropejskie.gov.pl/media/47849/Barwy_RP_1.jpg" \* MERGEFORMATINET </w:instrText>
    </w:r>
    <w:r>
      <w:fldChar w:fldCharType="separate"/>
    </w:r>
    <w:r w:rsidR="00E829E6">
      <w:fldChar w:fldCharType="begin"/>
    </w:r>
    <w:r w:rsidR="00E829E6">
      <w:instrText xml:space="preserve"> INCLUDEPICTURE  "https://www.funduszeeuropejskie.gov.pl/media/47849/Barwy_RP_1.jpg" \* MERGEFORMATINET </w:instrText>
    </w:r>
    <w:r w:rsidR="00E829E6">
      <w:fldChar w:fldCharType="separate"/>
    </w:r>
    <w:r w:rsidR="003C355A">
      <w:fldChar w:fldCharType="begin"/>
    </w:r>
    <w:r w:rsidR="003C355A">
      <w:instrText xml:space="preserve"> INCLUDEPICTURE  "https://www.funduszeeuropejskie.gov.pl/media/47849/Barwy_RP_1.jpg" \* MERGEFORMATINET </w:instrText>
    </w:r>
    <w:r w:rsidR="003C355A">
      <w:fldChar w:fldCharType="separate"/>
    </w:r>
    <w:r w:rsidR="00F75BDE">
      <w:fldChar w:fldCharType="begin"/>
    </w:r>
    <w:r w:rsidR="00F75BDE">
      <w:instrText xml:space="preserve"> INCLUDEPICTURE  "https://www.funduszeeuropejskie.gov.pl/media/47849/Barwy_RP_1.jpg" \* MERGEFORMATINET </w:instrText>
    </w:r>
    <w:r w:rsidR="00F75BDE">
      <w:fldChar w:fldCharType="separate"/>
    </w:r>
    <w:r w:rsidR="00143607">
      <w:fldChar w:fldCharType="begin"/>
    </w:r>
    <w:r w:rsidR="00143607">
      <w:instrText xml:space="preserve"> INCLUDEPICTURE  "https://www.funduszeeuropejskie.gov.pl/media/47849/Barwy_RP_1.jpg" \* MERGEFORMATINET </w:instrText>
    </w:r>
    <w:r w:rsidR="00143607">
      <w:fldChar w:fldCharType="separate"/>
    </w:r>
    <w:r w:rsidR="002C0678">
      <w:fldChar w:fldCharType="begin"/>
    </w:r>
    <w:r w:rsidR="002C0678">
      <w:instrText xml:space="preserve"> INCLUDEPICTURE  "https://www.funduszeeuropejskie.gov.pl/media/47849/Barwy_RP_1.jpg" \* MERGEFORMATINET </w:instrText>
    </w:r>
    <w:r w:rsidR="002C0678">
      <w:fldChar w:fldCharType="separate"/>
    </w:r>
    <w:r w:rsidR="009C2A0D">
      <w:fldChar w:fldCharType="begin"/>
    </w:r>
    <w:r w:rsidR="009C2A0D">
      <w:instrText xml:space="preserve"> INCLUDEPICTURE  "https://www.funduszeeuropejskie.gov.pl/media/47849/Barwy_RP_1.jpg" \* MERGEFORMATINET </w:instrText>
    </w:r>
    <w:r w:rsidR="009C2A0D">
      <w:fldChar w:fldCharType="separate"/>
    </w:r>
    <w:r w:rsidR="00A70354">
      <w:fldChar w:fldCharType="begin"/>
    </w:r>
    <w:r w:rsidR="00A70354">
      <w:instrText xml:space="preserve"> INCLUDEPICTURE  "https://www.funduszeeuropejskie.gov.pl/media/47849/Barwy_RP_1.jpg" \* MERGEFORMATINET </w:instrText>
    </w:r>
    <w:r w:rsidR="00A70354">
      <w:fldChar w:fldCharType="separate"/>
    </w:r>
    <w:r w:rsidR="0054500E">
      <w:fldChar w:fldCharType="begin"/>
    </w:r>
    <w:r w:rsidR="0054500E">
      <w:instrText xml:space="preserve"> INCLUDEPICTURE  "https://www.funduszeeuropejskie.gov.pl/media/47849/Barwy_RP_1.jpg" \* MERGEFORMATINET </w:instrText>
    </w:r>
    <w:r w:rsidR="0054500E">
      <w:fldChar w:fldCharType="separate"/>
    </w:r>
    <w:r w:rsidR="00EE461C">
      <w:fldChar w:fldCharType="begin"/>
    </w:r>
    <w:r w:rsidR="00EE461C">
      <w:instrText xml:space="preserve"> INCLUDEPICTURE  "https://www.funduszeeuropejskie.gov.pl/media/47849/Barwy_RP_1.jpg" \* MERGEFORMATINET </w:instrText>
    </w:r>
    <w:r w:rsidR="00EE461C">
      <w:fldChar w:fldCharType="separate"/>
    </w:r>
    <w:r w:rsidR="000D6CB6">
      <w:fldChar w:fldCharType="begin"/>
    </w:r>
    <w:r w:rsidR="000D6CB6">
      <w:instrText xml:space="preserve"> INCLUDEPICTURE  "https://www.funduszeeuropejskie.gov.pl/media/47849/Barwy_RP_1.jpg" \* MERGEFORMATINET </w:instrText>
    </w:r>
    <w:r w:rsidR="000D6CB6">
      <w:fldChar w:fldCharType="separate"/>
    </w:r>
    <w:r w:rsidR="008A2A1B">
      <w:fldChar w:fldCharType="begin"/>
    </w:r>
    <w:r w:rsidR="008A2A1B">
      <w:instrText xml:space="preserve"> INCLUDEPICTURE  "https://www.funduszeeuropejskie.gov.pl/media/47849/Barwy_RP_1.jpg" \* MERGEFORMATINET </w:instrText>
    </w:r>
    <w:r w:rsidR="008A2A1B">
      <w:fldChar w:fldCharType="separate"/>
    </w:r>
    <w:r w:rsidR="0059682B">
      <w:fldChar w:fldCharType="begin"/>
    </w:r>
    <w:r w:rsidR="0059682B">
      <w:instrText xml:space="preserve"> INCLUDEPICTURE  "https://www.funduszeeuropejskie.gov.pl/media/47849/Barwy_RP_1.jpg" \* MERGEFORMATINET </w:instrText>
    </w:r>
    <w:r w:rsidR="0059682B">
      <w:fldChar w:fldCharType="separate"/>
    </w:r>
    <w:r w:rsidR="00A82499">
      <w:fldChar w:fldCharType="begin"/>
    </w:r>
    <w:r w:rsidR="00A82499">
      <w:instrText xml:space="preserve"> INCLUDEPICTURE  "https://www.funduszeeuropejskie.gov.pl/media/47849/Barwy_RP_1.jpg" \* MERGEFORMATINET </w:instrText>
    </w:r>
    <w:r w:rsidR="00A82499">
      <w:fldChar w:fldCharType="separate"/>
    </w:r>
    <w:r w:rsidR="001A7DE3">
      <w:fldChar w:fldCharType="begin"/>
    </w:r>
    <w:r w:rsidR="001A7DE3">
      <w:instrText xml:space="preserve"> INCLUDEPICTURE  "https://www.funduszeeuropejskie.gov.pl/media/47849/Barwy_RP_1.jpg" \* MERGEFORMATINET </w:instrText>
    </w:r>
    <w:r w:rsidR="001A7DE3">
      <w:fldChar w:fldCharType="separate"/>
    </w:r>
    <w:r w:rsidR="008B0F25">
      <w:fldChar w:fldCharType="begin"/>
    </w:r>
    <w:r w:rsidR="008B0F25">
      <w:instrText xml:space="preserve"> INCLUDEPICTURE  "https://www.funduszeeuropejskie.gov.pl/media/47849/Barwy_RP_1.jpg" \* MERGEFORMATINET </w:instrText>
    </w:r>
    <w:r w:rsidR="008B0F25">
      <w:fldChar w:fldCharType="separate"/>
    </w:r>
    <w:r w:rsidR="006471BA">
      <w:fldChar w:fldCharType="begin"/>
    </w:r>
    <w:r w:rsidR="006471BA">
      <w:instrText xml:space="preserve"> INCLUDEPICTURE  "https://www.funduszeeuropejskie.gov.pl/media/47849/Barwy_RP_1.jpg" \* MERGEFORMATINET </w:instrText>
    </w:r>
    <w:r w:rsidR="006471BA">
      <w:fldChar w:fldCharType="separate"/>
    </w:r>
    <w:r w:rsidR="00FB6210">
      <w:fldChar w:fldCharType="begin"/>
    </w:r>
    <w:r w:rsidR="00FB6210">
      <w:instrText xml:space="preserve"> INCLUDEPICTURE  "https://www.funduszeeuropejskie.gov.pl/media/47849/Barwy_RP_1.jpg" \* MERGEFORMATINET </w:instrText>
    </w:r>
    <w:r w:rsidR="00FB6210">
      <w:fldChar w:fldCharType="separate"/>
    </w:r>
    <w:r w:rsidR="00152D44">
      <w:fldChar w:fldCharType="begin"/>
    </w:r>
    <w:r w:rsidR="00152D44">
      <w:instrText xml:space="preserve"> INCLUDEPICTURE  "https://www.funduszeeuropejskie.gov.pl/media/47849/Barwy_RP_1.jpg" \* MERGEFORMATINET </w:instrText>
    </w:r>
    <w:r w:rsidR="00152D44">
      <w:fldChar w:fldCharType="separate"/>
    </w:r>
    <w:r w:rsidR="005D2FF9">
      <w:fldChar w:fldCharType="begin"/>
    </w:r>
    <w:r w:rsidR="005D2FF9">
      <w:instrText xml:space="preserve"> </w:instrText>
    </w:r>
    <w:r w:rsidR="005D2FF9">
      <w:instrText>INCLUDEPICTURE  "https://www.funduszeeuropejskie.gov.pl/media/47849/Barwy_RP_1.jpg" \* MERGEFORMATINET</w:instrText>
    </w:r>
    <w:r w:rsidR="005D2FF9">
      <w:instrText xml:space="preserve"> </w:instrText>
    </w:r>
    <w:r w:rsidR="005D2FF9">
      <w:fldChar w:fldCharType="separate"/>
    </w:r>
    <w:r w:rsidR="005D2FF9">
      <w:pict w14:anchorId="7D074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Zasady promocji i oznakowania projektów - umowy podpisane od 1 stycznia  2018 roku - Ministerstwo Funduszy i Polityki Regionalnej" style="width:180.6pt;height:53.4pt">
          <v:imagedata r:id="rId1" r:href="rId2"/>
        </v:shape>
      </w:pict>
    </w:r>
    <w:r w:rsidR="005D2FF9">
      <w:fldChar w:fldCharType="end"/>
    </w:r>
    <w:r w:rsidR="00152D44">
      <w:fldChar w:fldCharType="end"/>
    </w:r>
    <w:r w:rsidR="00FB6210">
      <w:fldChar w:fldCharType="end"/>
    </w:r>
    <w:r w:rsidR="006471BA">
      <w:fldChar w:fldCharType="end"/>
    </w:r>
    <w:r w:rsidR="008B0F25">
      <w:fldChar w:fldCharType="end"/>
    </w:r>
    <w:r w:rsidR="001A7DE3">
      <w:fldChar w:fldCharType="end"/>
    </w:r>
    <w:r w:rsidR="00A82499">
      <w:fldChar w:fldCharType="end"/>
    </w:r>
    <w:r w:rsidR="0059682B">
      <w:fldChar w:fldCharType="end"/>
    </w:r>
    <w:r w:rsidR="008A2A1B">
      <w:fldChar w:fldCharType="end"/>
    </w:r>
    <w:r w:rsidR="000D6CB6">
      <w:fldChar w:fldCharType="end"/>
    </w:r>
    <w:r w:rsidR="00EE461C">
      <w:fldChar w:fldCharType="end"/>
    </w:r>
    <w:r w:rsidR="0054500E">
      <w:fldChar w:fldCharType="end"/>
    </w:r>
    <w:r w:rsidR="00A70354">
      <w:fldChar w:fldCharType="end"/>
    </w:r>
    <w:r w:rsidR="009C2A0D">
      <w:fldChar w:fldCharType="end"/>
    </w:r>
    <w:r w:rsidR="002C0678">
      <w:fldChar w:fldCharType="end"/>
    </w:r>
    <w:r w:rsidR="00143607">
      <w:fldChar w:fldCharType="end"/>
    </w:r>
    <w:r w:rsidR="00F75BDE">
      <w:fldChar w:fldCharType="end"/>
    </w:r>
    <w:r w:rsidR="003C355A">
      <w:fldChar w:fldCharType="end"/>
    </w:r>
    <w:r w:rsidR="00E829E6">
      <w:fldChar w:fldCharType="end"/>
    </w:r>
    <w:r>
      <w:fldChar w:fldCharType="end"/>
    </w:r>
    <w:r>
      <w:fldChar w:fldCharType="end"/>
    </w:r>
    <w:r>
      <w:rPr>
        <w:b/>
        <w:noProof/>
        <w:color w:val="8B8178"/>
        <w:sz w:val="18"/>
        <w:szCs w:val="18"/>
      </w:rPr>
      <w:tab/>
      <w:t xml:space="preserve">                                 </w:t>
    </w:r>
    <w:r w:rsidRPr="00AB488C">
      <w:rPr>
        <w:b/>
        <w:noProof/>
        <w:color w:val="8B8178"/>
        <w:sz w:val="18"/>
        <w:szCs w:val="18"/>
      </w:rPr>
      <w:drawing>
        <wp:inline distT="0" distB="0" distL="0" distR="0" wp14:anchorId="60DC0730" wp14:editId="740C9599">
          <wp:extent cx="14573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8B8178"/>
        <w:sz w:val="18"/>
        <w:szCs w:val="18"/>
      </w:rPr>
      <w:t xml:space="preserve">                    </w:t>
    </w:r>
  </w:p>
  <w:p w14:paraId="1544FF6C" w14:textId="77777777" w:rsidR="005F67E3" w:rsidRDefault="005F67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BCC"/>
    <w:multiLevelType w:val="multilevel"/>
    <w:tmpl w:val="EF424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167AE1"/>
    <w:multiLevelType w:val="hybridMultilevel"/>
    <w:tmpl w:val="B08EB5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27342"/>
    <w:multiLevelType w:val="hybridMultilevel"/>
    <w:tmpl w:val="AE20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01073"/>
    <w:multiLevelType w:val="hybridMultilevel"/>
    <w:tmpl w:val="9E3AA596"/>
    <w:lvl w:ilvl="0" w:tplc="B99C2768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0569490B"/>
    <w:multiLevelType w:val="hybridMultilevel"/>
    <w:tmpl w:val="E31C5CC2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0B172F34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5A2"/>
    <w:multiLevelType w:val="multilevel"/>
    <w:tmpl w:val="70422A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E0317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2600D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70C2F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97B403E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3FC4CA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C4DE5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0CFF"/>
    <w:multiLevelType w:val="hybridMultilevel"/>
    <w:tmpl w:val="AE8A6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04B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0106D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6020E"/>
    <w:multiLevelType w:val="hybridMultilevel"/>
    <w:tmpl w:val="02329C0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55A20"/>
    <w:multiLevelType w:val="multilevel"/>
    <w:tmpl w:val="CBCCF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B4A3859"/>
    <w:multiLevelType w:val="hybridMultilevel"/>
    <w:tmpl w:val="DC9E52B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82EF7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12A8"/>
    <w:multiLevelType w:val="multilevel"/>
    <w:tmpl w:val="B28A015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hint="default"/>
      </w:rPr>
    </w:lvl>
  </w:abstractNum>
  <w:abstractNum w:abstractNumId="21" w15:restartNumberingAfterBreak="0">
    <w:nsid w:val="4389271F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630BE"/>
    <w:multiLevelType w:val="hybridMultilevel"/>
    <w:tmpl w:val="C32013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9C27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2508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458B1"/>
    <w:multiLevelType w:val="hybridMultilevel"/>
    <w:tmpl w:val="FC145708"/>
    <w:lvl w:ilvl="0" w:tplc="B99C2768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5094096A"/>
    <w:multiLevelType w:val="hybridMultilevel"/>
    <w:tmpl w:val="A1A6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76245"/>
    <w:multiLevelType w:val="hybridMultilevel"/>
    <w:tmpl w:val="81004FF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A644B"/>
    <w:multiLevelType w:val="hybridMultilevel"/>
    <w:tmpl w:val="D68EB5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1D1215"/>
    <w:multiLevelType w:val="hybridMultilevel"/>
    <w:tmpl w:val="E34ED1AA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9" w15:restartNumberingAfterBreak="0">
    <w:nsid w:val="588539ED"/>
    <w:multiLevelType w:val="hybridMultilevel"/>
    <w:tmpl w:val="FE024560"/>
    <w:lvl w:ilvl="0" w:tplc="123A792A">
      <w:start w:val="1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00399"/>
    <w:multiLevelType w:val="hybridMultilevel"/>
    <w:tmpl w:val="8C1CA482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F31E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67039"/>
    <w:multiLevelType w:val="hybridMultilevel"/>
    <w:tmpl w:val="1F1CC590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26059F"/>
    <w:multiLevelType w:val="hybridMultilevel"/>
    <w:tmpl w:val="8FC4F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666BF"/>
    <w:multiLevelType w:val="hybridMultilevel"/>
    <w:tmpl w:val="018236DC"/>
    <w:lvl w:ilvl="0" w:tplc="661EE53E">
      <w:start w:val="2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6BA439E3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65782"/>
    <w:multiLevelType w:val="hybridMultilevel"/>
    <w:tmpl w:val="A426B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E7D84"/>
    <w:multiLevelType w:val="hybridMultilevel"/>
    <w:tmpl w:val="144AAC20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4653B"/>
    <w:multiLevelType w:val="hybridMultilevel"/>
    <w:tmpl w:val="A0D222DE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87176">
    <w:abstractNumId w:val="13"/>
  </w:num>
  <w:num w:numId="2" w16cid:durableId="1630431557">
    <w:abstractNumId w:val="37"/>
  </w:num>
  <w:num w:numId="3" w16cid:durableId="242031754">
    <w:abstractNumId w:val="34"/>
  </w:num>
  <w:num w:numId="4" w16cid:durableId="301615837">
    <w:abstractNumId w:val="25"/>
  </w:num>
  <w:num w:numId="5" w16cid:durableId="1775593192">
    <w:abstractNumId w:val="1"/>
  </w:num>
  <w:num w:numId="6" w16cid:durableId="589238125">
    <w:abstractNumId w:val="27"/>
  </w:num>
  <w:num w:numId="7" w16cid:durableId="1266813918">
    <w:abstractNumId w:val="20"/>
  </w:num>
  <w:num w:numId="8" w16cid:durableId="561214262">
    <w:abstractNumId w:val="12"/>
  </w:num>
  <w:num w:numId="9" w16cid:durableId="1682273151">
    <w:abstractNumId w:val="33"/>
  </w:num>
  <w:num w:numId="10" w16cid:durableId="1172330909">
    <w:abstractNumId w:val="9"/>
  </w:num>
  <w:num w:numId="11" w16cid:durableId="1239944183">
    <w:abstractNumId w:val="18"/>
  </w:num>
  <w:num w:numId="12" w16cid:durableId="964197141">
    <w:abstractNumId w:val="38"/>
  </w:num>
  <w:num w:numId="13" w16cid:durableId="355746">
    <w:abstractNumId w:val="32"/>
  </w:num>
  <w:num w:numId="14" w16cid:durableId="839007283">
    <w:abstractNumId w:val="0"/>
  </w:num>
  <w:num w:numId="15" w16cid:durableId="36317463">
    <w:abstractNumId w:val="2"/>
  </w:num>
  <w:num w:numId="16" w16cid:durableId="2035840909">
    <w:abstractNumId w:val="17"/>
  </w:num>
  <w:num w:numId="17" w16cid:durableId="151485123">
    <w:abstractNumId w:val="22"/>
  </w:num>
  <w:num w:numId="18" w16cid:durableId="1974409093">
    <w:abstractNumId w:val="7"/>
  </w:num>
  <w:num w:numId="19" w16cid:durableId="2145806614">
    <w:abstractNumId w:val="6"/>
  </w:num>
  <w:num w:numId="20" w16cid:durableId="1275359764">
    <w:abstractNumId w:val="36"/>
  </w:num>
  <w:num w:numId="21" w16cid:durableId="147521570">
    <w:abstractNumId w:val="39"/>
  </w:num>
  <w:num w:numId="22" w16cid:durableId="1630627481">
    <w:abstractNumId w:val="35"/>
  </w:num>
  <w:num w:numId="23" w16cid:durableId="1224290473">
    <w:abstractNumId w:val="11"/>
  </w:num>
  <w:num w:numId="24" w16cid:durableId="1708749930">
    <w:abstractNumId w:val="24"/>
  </w:num>
  <w:num w:numId="25" w16cid:durableId="1924875886">
    <w:abstractNumId w:val="14"/>
  </w:num>
  <w:num w:numId="26" w16cid:durableId="1907717345">
    <w:abstractNumId w:val="5"/>
  </w:num>
  <w:num w:numId="27" w16cid:durableId="1582324347">
    <w:abstractNumId w:val="23"/>
  </w:num>
  <w:num w:numId="28" w16cid:durableId="1853910017">
    <w:abstractNumId w:val="21"/>
  </w:num>
  <w:num w:numId="29" w16cid:durableId="1364212120">
    <w:abstractNumId w:val="19"/>
  </w:num>
  <w:num w:numId="30" w16cid:durableId="1176455609">
    <w:abstractNumId w:val="29"/>
  </w:num>
  <w:num w:numId="31" w16cid:durableId="930895906">
    <w:abstractNumId w:val="10"/>
  </w:num>
  <w:num w:numId="32" w16cid:durableId="210851795">
    <w:abstractNumId w:val="28"/>
  </w:num>
  <w:num w:numId="33" w16cid:durableId="1204362040">
    <w:abstractNumId w:val="4"/>
  </w:num>
  <w:num w:numId="34" w16cid:durableId="1891960782">
    <w:abstractNumId w:val="16"/>
  </w:num>
  <w:num w:numId="35" w16cid:durableId="1650861545">
    <w:abstractNumId w:val="8"/>
  </w:num>
  <w:num w:numId="36" w16cid:durableId="1562979986">
    <w:abstractNumId w:val="15"/>
  </w:num>
  <w:num w:numId="37" w16cid:durableId="1474758922">
    <w:abstractNumId w:val="26"/>
  </w:num>
  <w:num w:numId="38" w16cid:durableId="1876311535">
    <w:abstractNumId w:val="31"/>
  </w:num>
  <w:num w:numId="39" w16cid:durableId="622619577">
    <w:abstractNumId w:val="30"/>
  </w:num>
  <w:num w:numId="40" w16cid:durableId="372465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9E"/>
    <w:rsid w:val="000024B4"/>
    <w:rsid w:val="000065C9"/>
    <w:rsid w:val="0001251A"/>
    <w:rsid w:val="00014CAC"/>
    <w:rsid w:val="0001555F"/>
    <w:rsid w:val="0002011E"/>
    <w:rsid w:val="00023D26"/>
    <w:rsid w:val="0003372B"/>
    <w:rsid w:val="0003780A"/>
    <w:rsid w:val="00045895"/>
    <w:rsid w:val="00046DAE"/>
    <w:rsid w:val="00047B2D"/>
    <w:rsid w:val="0005452F"/>
    <w:rsid w:val="00054AF6"/>
    <w:rsid w:val="00055A95"/>
    <w:rsid w:val="00061160"/>
    <w:rsid w:val="00070E6D"/>
    <w:rsid w:val="00072DD8"/>
    <w:rsid w:val="00074069"/>
    <w:rsid w:val="00077610"/>
    <w:rsid w:val="00091880"/>
    <w:rsid w:val="00092ABC"/>
    <w:rsid w:val="000A02D4"/>
    <w:rsid w:val="000B02A1"/>
    <w:rsid w:val="000B100D"/>
    <w:rsid w:val="000B2505"/>
    <w:rsid w:val="000B3BF7"/>
    <w:rsid w:val="000C1CB4"/>
    <w:rsid w:val="000C6334"/>
    <w:rsid w:val="000D158E"/>
    <w:rsid w:val="000D6CB6"/>
    <w:rsid w:val="000D6D64"/>
    <w:rsid w:val="000E2A05"/>
    <w:rsid w:val="000E33C3"/>
    <w:rsid w:val="000E3401"/>
    <w:rsid w:val="000F2AB4"/>
    <w:rsid w:val="001025F2"/>
    <w:rsid w:val="00105A6D"/>
    <w:rsid w:val="00111180"/>
    <w:rsid w:val="00111EEB"/>
    <w:rsid w:val="00121649"/>
    <w:rsid w:val="00122E1A"/>
    <w:rsid w:val="00123717"/>
    <w:rsid w:val="00123C5B"/>
    <w:rsid w:val="0012620E"/>
    <w:rsid w:val="00130276"/>
    <w:rsid w:val="00133DC5"/>
    <w:rsid w:val="0013714F"/>
    <w:rsid w:val="001428C8"/>
    <w:rsid w:val="00142A2F"/>
    <w:rsid w:val="00143607"/>
    <w:rsid w:val="00145667"/>
    <w:rsid w:val="00151C06"/>
    <w:rsid w:val="00152D44"/>
    <w:rsid w:val="0015708A"/>
    <w:rsid w:val="00157749"/>
    <w:rsid w:val="00163CDF"/>
    <w:rsid w:val="00165680"/>
    <w:rsid w:val="00173170"/>
    <w:rsid w:val="00173329"/>
    <w:rsid w:val="00177DA8"/>
    <w:rsid w:val="00180741"/>
    <w:rsid w:val="00180920"/>
    <w:rsid w:val="00180E10"/>
    <w:rsid w:val="001814CF"/>
    <w:rsid w:val="001822F2"/>
    <w:rsid w:val="00184670"/>
    <w:rsid w:val="00184A93"/>
    <w:rsid w:val="001939B0"/>
    <w:rsid w:val="0019403A"/>
    <w:rsid w:val="001A0903"/>
    <w:rsid w:val="001A195F"/>
    <w:rsid w:val="001A20F0"/>
    <w:rsid w:val="001A5CF5"/>
    <w:rsid w:val="001A78FF"/>
    <w:rsid w:val="001A79BB"/>
    <w:rsid w:val="001A7DE3"/>
    <w:rsid w:val="001B1492"/>
    <w:rsid w:val="001B3443"/>
    <w:rsid w:val="001C577D"/>
    <w:rsid w:val="001D7712"/>
    <w:rsid w:val="001E1031"/>
    <w:rsid w:val="001E37EC"/>
    <w:rsid w:val="001E5C76"/>
    <w:rsid w:val="001E60C5"/>
    <w:rsid w:val="001E6D51"/>
    <w:rsid w:val="001F06B0"/>
    <w:rsid w:val="001F4799"/>
    <w:rsid w:val="001F6018"/>
    <w:rsid w:val="0021065A"/>
    <w:rsid w:val="002125DB"/>
    <w:rsid w:val="00215193"/>
    <w:rsid w:val="00224C28"/>
    <w:rsid w:val="002256AD"/>
    <w:rsid w:val="00256E9D"/>
    <w:rsid w:val="0025713D"/>
    <w:rsid w:val="002628A8"/>
    <w:rsid w:val="00263DCA"/>
    <w:rsid w:val="002764A3"/>
    <w:rsid w:val="00280E04"/>
    <w:rsid w:val="0029374E"/>
    <w:rsid w:val="002A3A70"/>
    <w:rsid w:val="002A5121"/>
    <w:rsid w:val="002B1A53"/>
    <w:rsid w:val="002B2CAE"/>
    <w:rsid w:val="002B2E57"/>
    <w:rsid w:val="002C0678"/>
    <w:rsid w:val="002C1AAA"/>
    <w:rsid w:val="002C21DE"/>
    <w:rsid w:val="002C28CB"/>
    <w:rsid w:val="002C332D"/>
    <w:rsid w:val="002C5EF3"/>
    <w:rsid w:val="002C7FC7"/>
    <w:rsid w:val="002D0499"/>
    <w:rsid w:val="002D1F74"/>
    <w:rsid w:val="002D2B38"/>
    <w:rsid w:val="002D4E71"/>
    <w:rsid w:val="002D722F"/>
    <w:rsid w:val="002E4EED"/>
    <w:rsid w:val="0030263A"/>
    <w:rsid w:val="00315CB4"/>
    <w:rsid w:val="003174F1"/>
    <w:rsid w:val="00327A5A"/>
    <w:rsid w:val="00331F31"/>
    <w:rsid w:val="00335A5E"/>
    <w:rsid w:val="00343168"/>
    <w:rsid w:val="00347FAC"/>
    <w:rsid w:val="0035210B"/>
    <w:rsid w:val="00363847"/>
    <w:rsid w:val="00372796"/>
    <w:rsid w:val="00380A23"/>
    <w:rsid w:val="00390596"/>
    <w:rsid w:val="003A32DE"/>
    <w:rsid w:val="003A4A28"/>
    <w:rsid w:val="003A4FDE"/>
    <w:rsid w:val="003A5B98"/>
    <w:rsid w:val="003A5E7A"/>
    <w:rsid w:val="003B3442"/>
    <w:rsid w:val="003B53F1"/>
    <w:rsid w:val="003C355A"/>
    <w:rsid w:val="003C5FBF"/>
    <w:rsid w:val="003C70BF"/>
    <w:rsid w:val="003D0B81"/>
    <w:rsid w:val="003D4588"/>
    <w:rsid w:val="003F1554"/>
    <w:rsid w:val="003F3CA1"/>
    <w:rsid w:val="0040379D"/>
    <w:rsid w:val="004117D2"/>
    <w:rsid w:val="004144B8"/>
    <w:rsid w:val="00415589"/>
    <w:rsid w:val="00420868"/>
    <w:rsid w:val="00424BD3"/>
    <w:rsid w:val="00426540"/>
    <w:rsid w:val="00433886"/>
    <w:rsid w:val="004339FB"/>
    <w:rsid w:val="00434AB6"/>
    <w:rsid w:val="00434EF8"/>
    <w:rsid w:val="004375B4"/>
    <w:rsid w:val="0044035E"/>
    <w:rsid w:val="004423E4"/>
    <w:rsid w:val="0044528D"/>
    <w:rsid w:val="00445A10"/>
    <w:rsid w:val="00446149"/>
    <w:rsid w:val="004535C5"/>
    <w:rsid w:val="00455E6E"/>
    <w:rsid w:val="00455F0E"/>
    <w:rsid w:val="004570FD"/>
    <w:rsid w:val="004657FF"/>
    <w:rsid w:val="00470669"/>
    <w:rsid w:val="00475B7D"/>
    <w:rsid w:val="00475F6F"/>
    <w:rsid w:val="0048117B"/>
    <w:rsid w:val="00487516"/>
    <w:rsid w:val="0049010D"/>
    <w:rsid w:val="004A46CE"/>
    <w:rsid w:val="004A757B"/>
    <w:rsid w:val="004B02F2"/>
    <w:rsid w:val="004B071C"/>
    <w:rsid w:val="004B13A1"/>
    <w:rsid w:val="004B1626"/>
    <w:rsid w:val="004B6B47"/>
    <w:rsid w:val="004C5923"/>
    <w:rsid w:val="004D37D1"/>
    <w:rsid w:val="004D43DF"/>
    <w:rsid w:val="004D7909"/>
    <w:rsid w:val="004D7F21"/>
    <w:rsid w:val="004E2818"/>
    <w:rsid w:val="004E37ED"/>
    <w:rsid w:val="004E5C34"/>
    <w:rsid w:val="004F10D5"/>
    <w:rsid w:val="004F2094"/>
    <w:rsid w:val="00502A8D"/>
    <w:rsid w:val="00507213"/>
    <w:rsid w:val="005226A2"/>
    <w:rsid w:val="00524222"/>
    <w:rsid w:val="00524C29"/>
    <w:rsid w:val="00533BB8"/>
    <w:rsid w:val="005346E1"/>
    <w:rsid w:val="00535759"/>
    <w:rsid w:val="00536A6F"/>
    <w:rsid w:val="00537220"/>
    <w:rsid w:val="00537597"/>
    <w:rsid w:val="00544541"/>
    <w:rsid w:val="0054500E"/>
    <w:rsid w:val="00545065"/>
    <w:rsid w:val="005550C8"/>
    <w:rsid w:val="0055669D"/>
    <w:rsid w:val="005579EB"/>
    <w:rsid w:val="00576195"/>
    <w:rsid w:val="005873C3"/>
    <w:rsid w:val="0059465E"/>
    <w:rsid w:val="0059682B"/>
    <w:rsid w:val="00596AF3"/>
    <w:rsid w:val="005A4F88"/>
    <w:rsid w:val="005A7DA4"/>
    <w:rsid w:val="005B077F"/>
    <w:rsid w:val="005B2FBE"/>
    <w:rsid w:val="005C21E6"/>
    <w:rsid w:val="005C2A3C"/>
    <w:rsid w:val="005C37DC"/>
    <w:rsid w:val="005D2FF9"/>
    <w:rsid w:val="005D7DD5"/>
    <w:rsid w:val="005E0799"/>
    <w:rsid w:val="005E4304"/>
    <w:rsid w:val="005E669F"/>
    <w:rsid w:val="005F0025"/>
    <w:rsid w:val="005F0A86"/>
    <w:rsid w:val="005F2FBD"/>
    <w:rsid w:val="005F6137"/>
    <w:rsid w:val="005F67E3"/>
    <w:rsid w:val="00601AF4"/>
    <w:rsid w:val="00602179"/>
    <w:rsid w:val="00607AEF"/>
    <w:rsid w:val="00607CA9"/>
    <w:rsid w:val="006100EC"/>
    <w:rsid w:val="0061126F"/>
    <w:rsid w:val="00611366"/>
    <w:rsid w:val="00612679"/>
    <w:rsid w:val="006144FC"/>
    <w:rsid w:val="00616E5E"/>
    <w:rsid w:val="006215AF"/>
    <w:rsid w:val="00632D0E"/>
    <w:rsid w:val="00633074"/>
    <w:rsid w:val="00640EA5"/>
    <w:rsid w:val="00640F54"/>
    <w:rsid w:val="00641072"/>
    <w:rsid w:val="0064467B"/>
    <w:rsid w:val="006471BA"/>
    <w:rsid w:val="00650EB4"/>
    <w:rsid w:val="00655925"/>
    <w:rsid w:val="0066192B"/>
    <w:rsid w:val="00664ED1"/>
    <w:rsid w:val="00666887"/>
    <w:rsid w:val="00666B8F"/>
    <w:rsid w:val="00682508"/>
    <w:rsid w:val="00687E83"/>
    <w:rsid w:val="00691AAF"/>
    <w:rsid w:val="006A1CE5"/>
    <w:rsid w:val="006A6A60"/>
    <w:rsid w:val="006B5312"/>
    <w:rsid w:val="006D2BFA"/>
    <w:rsid w:val="006D75E9"/>
    <w:rsid w:val="006D79E1"/>
    <w:rsid w:val="006E073A"/>
    <w:rsid w:val="006E60DF"/>
    <w:rsid w:val="006F0911"/>
    <w:rsid w:val="006F2645"/>
    <w:rsid w:val="006F4571"/>
    <w:rsid w:val="00700191"/>
    <w:rsid w:val="0070219F"/>
    <w:rsid w:val="00703F31"/>
    <w:rsid w:val="007060C0"/>
    <w:rsid w:val="007132F7"/>
    <w:rsid w:val="00716898"/>
    <w:rsid w:val="007226AB"/>
    <w:rsid w:val="00723894"/>
    <w:rsid w:val="0073044E"/>
    <w:rsid w:val="00730CC7"/>
    <w:rsid w:val="007318A3"/>
    <w:rsid w:val="00732CDB"/>
    <w:rsid w:val="00735373"/>
    <w:rsid w:val="00737225"/>
    <w:rsid w:val="00741192"/>
    <w:rsid w:val="0074318A"/>
    <w:rsid w:val="00744FCC"/>
    <w:rsid w:val="00745FBF"/>
    <w:rsid w:val="007460E2"/>
    <w:rsid w:val="00746414"/>
    <w:rsid w:val="0075076D"/>
    <w:rsid w:val="00752417"/>
    <w:rsid w:val="00752A3F"/>
    <w:rsid w:val="007628C3"/>
    <w:rsid w:val="00762967"/>
    <w:rsid w:val="00766CFC"/>
    <w:rsid w:val="00775A84"/>
    <w:rsid w:val="007800AE"/>
    <w:rsid w:val="00782840"/>
    <w:rsid w:val="00787955"/>
    <w:rsid w:val="007975EA"/>
    <w:rsid w:val="007A290E"/>
    <w:rsid w:val="007B74A1"/>
    <w:rsid w:val="007C0A24"/>
    <w:rsid w:val="007C302E"/>
    <w:rsid w:val="007D0971"/>
    <w:rsid w:val="007D402C"/>
    <w:rsid w:val="007E004C"/>
    <w:rsid w:val="007E3806"/>
    <w:rsid w:val="007E4F91"/>
    <w:rsid w:val="007F30C5"/>
    <w:rsid w:val="008020BF"/>
    <w:rsid w:val="00803310"/>
    <w:rsid w:val="00805F00"/>
    <w:rsid w:val="00807E5E"/>
    <w:rsid w:val="00807FB7"/>
    <w:rsid w:val="00817083"/>
    <w:rsid w:val="008200E5"/>
    <w:rsid w:val="00820A1A"/>
    <w:rsid w:val="00831480"/>
    <w:rsid w:val="00831A0E"/>
    <w:rsid w:val="00831B5B"/>
    <w:rsid w:val="00834F2A"/>
    <w:rsid w:val="00840E80"/>
    <w:rsid w:val="0084289E"/>
    <w:rsid w:val="00843D44"/>
    <w:rsid w:val="00845B3F"/>
    <w:rsid w:val="00854C21"/>
    <w:rsid w:val="0085535A"/>
    <w:rsid w:val="00866731"/>
    <w:rsid w:val="00875552"/>
    <w:rsid w:val="008813A8"/>
    <w:rsid w:val="008856E6"/>
    <w:rsid w:val="008903A4"/>
    <w:rsid w:val="00891551"/>
    <w:rsid w:val="00897536"/>
    <w:rsid w:val="008A125E"/>
    <w:rsid w:val="008A28E5"/>
    <w:rsid w:val="008A2A1B"/>
    <w:rsid w:val="008B0F25"/>
    <w:rsid w:val="008B62F9"/>
    <w:rsid w:val="008C4BF6"/>
    <w:rsid w:val="008C68E8"/>
    <w:rsid w:val="008C6FAB"/>
    <w:rsid w:val="008D60FC"/>
    <w:rsid w:val="008E537A"/>
    <w:rsid w:val="008F05A6"/>
    <w:rsid w:val="008F0AA1"/>
    <w:rsid w:val="0090098E"/>
    <w:rsid w:val="00915D5E"/>
    <w:rsid w:val="00920CF0"/>
    <w:rsid w:val="00922FD4"/>
    <w:rsid w:val="00927298"/>
    <w:rsid w:val="00931F6B"/>
    <w:rsid w:val="00933372"/>
    <w:rsid w:val="009371C6"/>
    <w:rsid w:val="0093775C"/>
    <w:rsid w:val="00953A54"/>
    <w:rsid w:val="00953B0B"/>
    <w:rsid w:val="009615ED"/>
    <w:rsid w:val="0096261A"/>
    <w:rsid w:val="00963E28"/>
    <w:rsid w:val="00971586"/>
    <w:rsid w:val="00971CD7"/>
    <w:rsid w:val="00973B6D"/>
    <w:rsid w:val="00974178"/>
    <w:rsid w:val="00974E53"/>
    <w:rsid w:val="009758A9"/>
    <w:rsid w:val="009769AB"/>
    <w:rsid w:val="00987F1D"/>
    <w:rsid w:val="00992204"/>
    <w:rsid w:val="0099360A"/>
    <w:rsid w:val="00997F2C"/>
    <w:rsid w:val="009A22CE"/>
    <w:rsid w:val="009C09EE"/>
    <w:rsid w:val="009C2A0D"/>
    <w:rsid w:val="009C6BB3"/>
    <w:rsid w:val="009D162B"/>
    <w:rsid w:val="009E019D"/>
    <w:rsid w:val="009E036A"/>
    <w:rsid w:val="009E497C"/>
    <w:rsid w:val="009E6004"/>
    <w:rsid w:val="009F1626"/>
    <w:rsid w:val="009F31D1"/>
    <w:rsid w:val="009F7F73"/>
    <w:rsid w:val="00A00A16"/>
    <w:rsid w:val="00A071B2"/>
    <w:rsid w:val="00A12E85"/>
    <w:rsid w:val="00A14744"/>
    <w:rsid w:val="00A22FB2"/>
    <w:rsid w:val="00A25E1D"/>
    <w:rsid w:val="00A32AA8"/>
    <w:rsid w:val="00A46B45"/>
    <w:rsid w:val="00A51D5C"/>
    <w:rsid w:val="00A55CBD"/>
    <w:rsid w:val="00A561EF"/>
    <w:rsid w:val="00A6055A"/>
    <w:rsid w:val="00A64DFC"/>
    <w:rsid w:val="00A66120"/>
    <w:rsid w:val="00A6731F"/>
    <w:rsid w:val="00A70354"/>
    <w:rsid w:val="00A734DD"/>
    <w:rsid w:val="00A739FF"/>
    <w:rsid w:val="00A74DA6"/>
    <w:rsid w:val="00A76BE5"/>
    <w:rsid w:val="00A804DA"/>
    <w:rsid w:val="00A82499"/>
    <w:rsid w:val="00A874C0"/>
    <w:rsid w:val="00A91498"/>
    <w:rsid w:val="00A97F52"/>
    <w:rsid w:val="00AA47FF"/>
    <w:rsid w:val="00AB0741"/>
    <w:rsid w:val="00AB0C99"/>
    <w:rsid w:val="00AB2167"/>
    <w:rsid w:val="00AB24F1"/>
    <w:rsid w:val="00AB419E"/>
    <w:rsid w:val="00AB5F8E"/>
    <w:rsid w:val="00AB746B"/>
    <w:rsid w:val="00AC2EF5"/>
    <w:rsid w:val="00AC4A21"/>
    <w:rsid w:val="00AD0155"/>
    <w:rsid w:val="00AD2149"/>
    <w:rsid w:val="00AD304B"/>
    <w:rsid w:val="00AD3CF4"/>
    <w:rsid w:val="00AD4CBF"/>
    <w:rsid w:val="00AE3DEF"/>
    <w:rsid w:val="00AF2593"/>
    <w:rsid w:val="00AF308F"/>
    <w:rsid w:val="00AF703B"/>
    <w:rsid w:val="00AF736D"/>
    <w:rsid w:val="00B04ECD"/>
    <w:rsid w:val="00B17E25"/>
    <w:rsid w:val="00B208A0"/>
    <w:rsid w:val="00B241F8"/>
    <w:rsid w:val="00B2486B"/>
    <w:rsid w:val="00B54492"/>
    <w:rsid w:val="00B55FDD"/>
    <w:rsid w:val="00B60768"/>
    <w:rsid w:val="00B73BC4"/>
    <w:rsid w:val="00B74D7A"/>
    <w:rsid w:val="00B86C9F"/>
    <w:rsid w:val="00B969BE"/>
    <w:rsid w:val="00BA02EF"/>
    <w:rsid w:val="00BA1550"/>
    <w:rsid w:val="00BA15A2"/>
    <w:rsid w:val="00BA1602"/>
    <w:rsid w:val="00BA3450"/>
    <w:rsid w:val="00BA7024"/>
    <w:rsid w:val="00BB6FC8"/>
    <w:rsid w:val="00BC7419"/>
    <w:rsid w:val="00BD23DE"/>
    <w:rsid w:val="00BD2532"/>
    <w:rsid w:val="00BD5837"/>
    <w:rsid w:val="00BE3698"/>
    <w:rsid w:val="00BE3A47"/>
    <w:rsid w:val="00BE46C5"/>
    <w:rsid w:val="00BE5C74"/>
    <w:rsid w:val="00BE5FA2"/>
    <w:rsid w:val="00BE7FC8"/>
    <w:rsid w:val="00BF28B1"/>
    <w:rsid w:val="00C02678"/>
    <w:rsid w:val="00C03824"/>
    <w:rsid w:val="00C051DA"/>
    <w:rsid w:val="00C11A86"/>
    <w:rsid w:val="00C13BD8"/>
    <w:rsid w:val="00C1664D"/>
    <w:rsid w:val="00C264B6"/>
    <w:rsid w:val="00C303EB"/>
    <w:rsid w:val="00C33E46"/>
    <w:rsid w:val="00C43B95"/>
    <w:rsid w:val="00C44965"/>
    <w:rsid w:val="00C52E70"/>
    <w:rsid w:val="00C5644C"/>
    <w:rsid w:val="00C56DE7"/>
    <w:rsid w:val="00C604DA"/>
    <w:rsid w:val="00C61693"/>
    <w:rsid w:val="00C80535"/>
    <w:rsid w:val="00C847BB"/>
    <w:rsid w:val="00C85DDC"/>
    <w:rsid w:val="00C87C1C"/>
    <w:rsid w:val="00C90A3D"/>
    <w:rsid w:val="00C90D10"/>
    <w:rsid w:val="00C912B5"/>
    <w:rsid w:val="00CA5122"/>
    <w:rsid w:val="00CA5D52"/>
    <w:rsid w:val="00CC40A3"/>
    <w:rsid w:val="00CC6078"/>
    <w:rsid w:val="00CC7ACD"/>
    <w:rsid w:val="00CD2983"/>
    <w:rsid w:val="00CE2802"/>
    <w:rsid w:val="00CE5E25"/>
    <w:rsid w:val="00CE7293"/>
    <w:rsid w:val="00CF13AA"/>
    <w:rsid w:val="00CF16E5"/>
    <w:rsid w:val="00CF272B"/>
    <w:rsid w:val="00CF32F8"/>
    <w:rsid w:val="00CF4BC2"/>
    <w:rsid w:val="00CF6FBD"/>
    <w:rsid w:val="00CF71D5"/>
    <w:rsid w:val="00D06A82"/>
    <w:rsid w:val="00D103B9"/>
    <w:rsid w:val="00D20418"/>
    <w:rsid w:val="00D213CB"/>
    <w:rsid w:val="00D21DA1"/>
    <w:rsid w:val="00D27293"/>
    <w:rsid w:val="00D308CC"/>
    <w:rsid w:val="00D32F2C"/>
    <w:rsid w:val="00D337CD"/>
    <w:rsid w:val="00D33806"/>
    <w:rsid w:val="00D33AC6"/>
    <w:rsid w:val="00D4427A"/>
    <w:rsid w:val="00D526CD"/>
    <w:rsid w:val="00D579A6"/>
    <w:rsid w:val="00D62DBE"/>
    <w:rsid w:val="00D63937"/>
    <w:rsid w:val="00D6746B"/>
    <w:rsid w:val="00D70743"/>
    <w:rsid w:val="00D8002C"/>
    <w:rsid w:val="00D8030E"/>
    <w:rsid w:val="00D87778"/>
    <w:rsid w:val="00D925E5"/>
    <w:rsid w:val="00D929BD"/>
    <w:rsid w:val="00D953DB"/>
    <w:rsid w:val="00DA13A5"/>
    <w:rsid w:val="00DA3DE6"/>
    <w:rsid w:val="00DA64C0"/>
    <w:rsid w:val="00DB3924"/>
    <w:rsid w:val="00DB4F7A"/>
    <w:rsid w:val="00DC3DBC"/>
    <w:rsid w:val="00DC611C"/>
    <w:rsid w:val="00DC7A81"/>
    <w:rsid w:val="00DD2DBC"/>
    <w:rsid w:val="00DE0391"/>
    <w:rsid w:val="00DE071F"/>
    <w:rsid w:val="00DE20D3"/>
    <w:rsid w:val="00DE26C4"/>
    <w:rsid w:val="00DF30FB"/>
    <w:rsid w:val="00DF5005"/>
    <w:rsid w:val="00E00CD1"/>
    <w:rsid w:val="00E01127"/>
    <w:rsid w:val="00E01524"/>
    <w:rsid w:val="00E01605"/>
    <w:rsid w:val="00E025D5"/>
    <w:rsid w:val="00E066A8"/>
    <w:rsid w:val="00E10E73"/>
    <w:rsid w:val="00E26FA5"/>
    <w:rsid w:val="00E3394D"/>
    <w:rsid w:val="00E3450A"/>
    <w:rsid w:val="00E40DFC"/>
    <w:rsid w:val="00E50B77"/>
    <w:rsid w:val="00E52084"/>
    <w:rsid w:val="00E5445D"/>
    <w:rsid w:val="00E56693"/>
    <w:rsid w:val="00E609D8"/>
    <w:rsid w:val="00E612E6"/>
    <w:rsid w:val="00E64559"/>
    <w:rsid w:val="00E679DC"/>
    <w:rsid w:val="00E72FF0"/>
    <w:rsid w:val="00E802A1"/>
    <w:rsid w:val="00E804DA"/>
    <w:rsid w:val="00E829E6"/>
    <w:rsid w:val="00E90E0C"/>
    <w:rsid w:val="00E97206"/>
    <w:rsid w:val="00EA4195"/>
    <w:rsid w:val="00EA7D11"/>
    <w:rsid w:val="00EB0F39"/>
    <w:rsid w:val="00EB25D4"/>
    <w:rsid w:val="00EB51AB"/>
    <w:rsid w:val="00EB62BF"/>
    <w:rsid w:val="00EC5D55"/>
    <w:rsid w:val="00EE2272"/>
    <w:rsid w:val="00EE4420"/>
    <w:rsid w:val="00EE461C"/>
    <w:rsid w:val="00EE4E6C"/>
    <w:rsid w:val="00EF0725"/>
    <w:rsid w:val="00EF0E8C"/>
    <w:rsid w:val="00EF4E26"/>
    <w:rsid w:val="00F0155E"/>
    <w:rsid w:val="00F03A1E"/>
    <w:rsid w:val="00F05806"/>
    <w:rsid w:val="00F064B2"/>
    <w:rsid w:val="00F10785"/>
    <w:rsid w:val="00F25A48"/>
    <w:rsid w:val="00F34AA3"/>
    <w:rsid w:val="00F35EC4"/>
    <w:rsid w:val="00F63C82"/>
    <w:rsid w:val="00F66BDA"/>
    <w:rsid w:val="00F74503"/>
    <w:rsid w:val="00F75BDE"/>
    <w:rsid w:val="00F80005"/>
    <w:rsid w:val="00F8383A"/>
    <w:rsid w:val="00F870EE"/>
    <w:rsid w:val="00F939AB"/>
    <w:rsid w:val="00F9577A"/>
    <w:rsid w:val="00F97F7C"/>
    <w:rsid w:val="00FA5BD9"/>
    <w:rsid w:val="00FA712E"/>
    <w:rsid w:val="00FB3C1D"/>
    <w:rsid w:val="00FB6210"/>
    <w:rsid w:val="00FC0693"/>
    <w:rsid w:val="00FC19D1"/>
    <w:rsid w:val="00FC563F"/>
    <w:rsid w:val="00FD172B"/>
    <w:rsid w:val="00FD28B5"/>
    <w:rsid w:val="00FE29A7"/>
    <w:rsid w:val="00FE2A6B"/>
    <w:rsid w:val="00FE61CE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AED1"/>
  <w15:docId w15:val="{CE68C9BB-4B39-4966-BEBD-E860C9A2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s://www.funduszeeuropejskie.gov.pl/media/47849/Barwy_RP_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Dorota Piasecka</cp:lastModifiedBy>
  <cp:revision>9</cp:revision>
  <cp:lastPrinted>2021-12-28T07:42:00Z</cp:lastPrinted>
  <dcterms:created xsi:type="dcterms:W3CDTF">2022-04-12T10:31:00Z</dcterms:created>
  <dcterms:modified xsi:type="dcterms:W3CDTF">2022-04-13T08:57:00Z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