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9CF0" w14:textId="2E7A3702" w:rsidR="008F5BD0" w:rsidRPr="00180863" w:rsidRDefault="008F5BD0" w:rsidP="005E322F">
      <w:pPr>
        <w:spacing w:after="160" w:line="360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color w:val="auto"/>
          <w:sz w:val="20"/>
          <w:szCs w:val="20"/>
          <w:lang w:val="pl-PL"/>
        </w:rPr>
        <w:t xml:space="preserve">KLAUZULA INFORMACYJNA </w:t>
      </w:r>
      <w:r w:rsidRPr="00180863">
        <w:rPr>
          <w:rFonts w:ascii="Times New Roman" w:eastAsia="Calibri" w:hAnsi="Times New Roman" w:cs="Times New Roman"/>
          <w:b/>
          <w:color w:val="auto"/>
          <w:sz w:val="20"/>
          <w:szCs w:val="20"/>
          <w:lang w:val="pl-PL"/>
        </w:rPr>
        <w:br/>
        <w:t xml:space="preserve">DOTYCZĄCA PRZETWARZANIA DANYCH OSOBOWYCH </w:t>
      </w:r>
      <w:r w:rsidRPr="00180863">
        <w:rPr>
          <w:rFonts w:ascii="Times New Roman" w:eastAsia="Calibri" w:hAnsi="Times New Roman" w:cs="Times New Roman"/>
          <w:b/>
          <w:color w:val="auto"/>
          <w:sz w:val="20"/>
          <w:szCs w:val="20"/>
          <w:lang w:val="pl-PL"/>
        </w:rPr>
        <w:br/>
        <w:t xml:space="preserve">OSOBY WYZNACZONEJ DO </w:t>
      </w:r>
      <w:r w:rsidR="005E322F" w:rsidRPr="00180863">
        <w:rPr>
          <w:rFonts w:ascii="Times New Roman" w:eastAsia="Calibri" w:hAnsi="Times New Roman" w:cs="Times New Roman"/>
          <w:b/>
          <w:color w:val="auto"/>
          <w:sz w:val="20"/>
          <w:szCs w:val="20"/>
          <w:lang w:val="pl-PL"/>
        </w:rPr>
        <w:t>REPREZENTACJI</w:t>
      </w:r>
    </w:p>
    <w:p w14:paraId="14635D0F" w14:textId="1EEAEA97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Zgodnie z art. 1</w:t>
      </w:r>
      <w:r w:rsid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3</w:t>
      </w: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1) („RODO”) chcielibyśmy poinformować o zasadach przetwarzania Pana/i danych osobowych w przypadku</w:t>
      </w:r>
      <w:r w:rsidR="005E322F"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, gdy jest Pan/i osobą uprawnioną do zawarcia</w:t>
      </w: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123D7C"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umowy</w:t>
      </w: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, które</w:t>
      </w:r>
      <w:r w:rsidR="00123D7C"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>j</w:t>
      </w: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123D7C"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 xml:space="preserve">stroną </w:t>
      </w:r>
      <w:r w:rsidRPr="00180863">
        <w:rPr>
          <w:rFonts w:ascii="Times New Roman" w:eastAsia="Calibri" w:hAnsi="Times New Roman" w:cs="Times New Roman"/>
          <w:bCs/>
          <w:color w:val="auto"/>
          <w:sz w:val="20"/>
          <w:szCs w:val="20"/>
          <w:lang w:val="pl-PL"/>
        </w:rPr>
        <w:t xml:space="preserve">pozostaje Instytut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Matki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i 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Dziecka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z siedzibą w Warszawie. </w:t>
      </w:r>
    </w:p>
    <w:p w14:paraId="42F5BABA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Kto jest administratorem moich danych osobowych?</w:t>
      </w:r>
    </w:p>
    <w:p w14:paraId="680946D6" w14:textId="30B30CF7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Administratorem Pana/i danych osobowych jest Instytut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Matki i Dziecka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z siedzibą w Warszawie, adres: ul.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Kasprzaka 17A, 01-211 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Warszawa, wpisany do rejestru przedsiębiorców prowadzonego przez Sąd Rejonowy dla m.st. Warszawy XIII Wydział Gospodarczy Krajowego Rejestru Sądowego pod numerem: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0000050095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, NIP: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5250008471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, Regon: </w:t>
      </w:r>
      <w:r w:rsidR="001D24A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000288395 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(„Instytut”).</w:t>
      </w:r>
    </w:p>
    <w:p w14:paraId="46EF74B5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W jaki sposób mogę kontaktować się z Administratorem?</w:t>
      </w:r>
    </w:p>
    <w:p w14:paraId="0FECF58C" w14:textId="62E8590A" w:rsidR="00194DB9" w:rsidRPr="00180863" w:rsidRDefault="00194DB9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Może Pan/i kontaktować się z Instytutem w następujący sposób:</w:t>
      </w:r>
    </w:p>
    <w:p w14:paraId="4DFEE15D" w14:textId="77777777" w:rsidR="00194DB9" w:rsidRPr="00180863" w:rsidRDefault="00194DB9" w:rsidP="00194DB9">
      <w:pPr>
        <w:pStyle w:val="Akapitzlist"/>
        <w:numPr>
          <w:ilvl w:val="0"/>
          <w:numId w:val="11"/>
        </w:numPr>
        <w:spacing w:after="160"/>
        <w:ind w:left="85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kierując pismo na adres jego siedziby wskazany w pkt 1;</w:t>
      </w:r>
    </w:p>
    <w:p w14:paraId="25E47FDE" w14:textId="77777777" w:rsidR="00194DB9" w:rsidRPr="00180863" w:rsidRDefault="00194DB9" w:rsidP="00194DB9">
      <w:pPr>
        <w:pStyle w:val="Akapitzlist"/>
        <w:numPr>
          <w:ilvl w:val="0"/>
          <w:numId w:val="11"/>
        </w:numPr>
        <w:spacing w:after="160"/>
        <w:ind w:left="85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elektronicznie:</w:t>
      </w:r>
    </w:p>
    <w:p w14:paraId="4F5CBE7F" w14:textId="257AF907" w:rsidR="00194DB9" w:rsidRPr="00180863" w:rsidRDefault="00194DB9" w:rsidP="00194DB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za pośrednictwem korespondencji mailowej na adres: </w:t>
      </w:r>
      <w:hyperlink r:id="rId8" w:history="1">
        <w:r w:rsidRPr="00180863">
          <w:rPr>
            <w:rStyle w:val="Hipercze"/>
            <w:rFonts w:ascii="Times New Roman" w:eastAsia="Calibri" w:hAnsi="Times New Roman" w:cs="Times New Roman"/>
            <w:sz w:val="20"/>
            <w:szCs w:val="20"/>
            <w:lang w:val="pl-PL"/>
          </w:rPr>
          <w:t>dyr@imid.med.pl</w:t>
        </w:r>
      </w:hyperlink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;</w:t>
      </w:r>
    </w:p>
    <w:p w14:paraId="2BC4D193" w14:textId="4B965FDE" w:rsidR="00194DB9" w:rsidRPr="00180863" w:rsidRDefault="00194DB9" w:rsidP="00194DB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za pośrednictwem platformy </w:t>
      </w:r>
      <w:proofErr w:type="spellStart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ePUAP</w:t>
      </w:r>
      <w:proofErr w:type="spellEnd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na adres: /</w:t>
      </w:r>
      <w:proofErr w:type="spellStart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IMiDWarszawa</w:t>
      </w:r>
      <w:proofErr w:type="spellEnd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/</w:t>
      </w:r>
      <w:proofErr w:type="spellStart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SkrytkaESP</w:t>
      </w:r>
      <w:proofErr w:type="spellEnd"/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.  </w:t>
      </w:r>
    </w:p>
    <w:p w14:paraId="6B5D0BFC" w14:textId="60F7EBE7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Instytut </w:t>
      </w:r>
      <w:r w:rsidR="007543BC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ponadto 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wyznaczył Inspektora Ochrony Danych („IOD”), z którym może się Pan/i kontaktować w sprawach przetwarzania Pana/i danych osobowych. </w:t>
      </w:r>
    </w:p>
    <w:p w14:paraId="6BA1A048" w14:textId="17DDB14C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Kontakt z IOD jest możliwy za pośrednictwem poczty elektronicznej pod adresem: </w:t>
      </w:r>
      <w:r w:rsidRPr="00180863"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pl-PL"/>
        </w:rPr>
        <w:t>iod@</w:t>
      </w:r>
      <w:r w:rsidR="0043429F" w:rsidRPr="00180863"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pl-PL"/>
        </w:rPr>
        <w:t>imid.med.pl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lub pisemnie na adres siedziby Instytutu. </w:t>
      </w:r>
    </w:p>
    <w:p w14:paraId="110C98A8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5" w:hanging="425"/>
        <w:contextualSpacing w:val="0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W jakich celach i na jakiej podstawie będą przetwarzane moje dane osobowe?</w:t>
      </w:r>
    </w:p>
    <w:p w14:paraId="2B491BA8" w14:textId="6F9CEE10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Instytut będzie przetwarzał Pana/i dane osobowe w następujących celach:</w:t>
      </w:r>
    </w:p>
    <w:tbl>
      <w:tblPr>
        <w:tblStyle w:val="Tabelalisty4akcent1"/>
        <w:tblW w:w="9498" w:type="dxa"/>
        <w:tblLook w:val="04A0" w:firstRow="1" w:lastRow="0" w:firstColumn="1" w:lastColumn="0" w:noHBand="0" w:noVBand="1"/>
      </w:tblPr>
      <w:tblGrid>
        <w:gridCol w:w="562"/>
        <w:gridCol w:w="4395"/>
        <w:gridCol w:w="4541"/>
      </w:tblGrid>
      <w:tr w:rsidR="008F5BD0" w:rsidRPr="00180863" w14:paraId="7780F453" w14:textId="77777777" w:rsidTr="00180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EB6BF78" w14:textId="77777777" w:rsidR="008F5BD0" w:rsidRPr="00180863" w:rsidRDefault="008F5BD0" w:rsidP="001D24AC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808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33DC245A" w14:textId="77777777" w:rsidR="008F5BD0" w:rsidRPr="00180863" w:rsidRDefault="008F5BD0" w:rsidP="001D24AC">
            <w:pPr>
              <w:spacing w:before="40"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808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Cele przetwarzania</w:t>
            </w:r>
          </w:p>
        </w:tc>
        <w:tc>
          <w:tcPr>
            <w:tcW w:w="4541" w:type="dxa"/>
            <w:vAlign w:val="center"/>
          </w:tcPr>
          <w:p w14:paraId="1F6B6EA8" w14:textId="77777777" w:rsidR="008F5BD0" w:rsidRPr="00180863" w:rsidRDefault="008F5BD0" w:rsidP="001D24AC">
            <w:pPr>
              <w:spacing w:before="40"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</w:pPr>
            <w:r w:rsidRPr="001808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/>
              </w:rPr>
              <w:t>Podstawa prawna przetwarzania</w:t>
            </w:r>
          </w:p>
        </w:tc>
      </w:tr>
      <w:tr w:rsidR="00180863" w:rsidRPr="00180863" w14:paraId="162091B2" w14:textId="77777777" w:rsidTr="0018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2A176E" w14:textId="77777777" w:rsidR="00180863" w:rsidRPr="00406FDD" w:rsidRDefault="00180863" w:rsidP="008F5BD0">
            <w:pPr>
              <w:pStyle w:val="Akapitzlist"/>
              <w:numPr>
                <w:ilvl w:val="1"/>
                <w:numId w:val="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395" w:type="dxa"/>
          </w:tcPr>
          <w:p w14:paraId="4ED1936D" w14:textId="74DF04DD" w:rsidR="00180863" w:rsidRPr="00406FDD" w:rsidRDefault="00180863" w:rsidP="009A67B5">
            <w:pPr>
              <w:spacing w:before="40" w:after="4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C3D38"/>
                <w:sz w:val="18"/>
                <w:szCs w:val="18"/>
                <w:lang w:val="pl-PL"/>
              </w:rPr>
            </w:pPr>
            <w:r w:rsidRPr="00406FDD">
              <w:rPr>
                <w:rFonts w:ascii="Times New Roman" w:eastAsia="Calibri" w:hAnsi="Times New Roman" w:cs="Times New Roman"/>
                <w:color w:val="3C3D38"/>
                <w:sz w:val="18"/>
                <w:szCs w:val="18"/>
                <w:lang w:val="pl-PL"/>
              </w:rPr>
              <w:t xml:space="preserve">ustalenie, czy jest Pan/i osobą uprawnioną do reprezentacji kontrahenta </w:t>
            </w:r>
          </w:p>
        </w:tc>
        <w:tc>
          <w:tcPr>
            <w:tcW w:w="4541" w:type="dxa"/>
            <w:vMerge w:val="restart"/>
          </w:tcPr>
          <w:p w14:paraId="5911ACD7" w14:textId="286AA612" w:rsidR="00180863" w:rsidRPr="00180863" w:rsidRDefault="00180863" w:rsidP="00180863">
            <w:pPr>
              <w:spacing w:before="40" w:after="4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422E8">
              <w:rPr>
                <w:rFonts w:ascii="Times New Roman" w:eastAsia="Calibri" w:hAnsi="Times New Roman" w:cs="Times New Roman"/>
                <w:color w:val="3C3D38"/>
                <w:sz w:val="18"/>
                <w:szCs w:val="18"/>
                <w:lang w:val="pl-PL"/>
              </w:rPr>
              <w:t>art. 6 ust. 1 lit. e RODO, tj. przetwarzanie jest niezbędne do wykonania zadań realizowanych w interesie publicznym – zarządzania organizacją opieki zdrowotnej w Instytucie, właściwego gospodarowania mieniem Instytutu, tj. zawarciem ważnej i skutecznej umowy oraz jej terminową i prawidłową realizacją</w:t>
            </w:r>
          </w:p>
        </w:tc>
      </w:tr>
      <w:tr w:rsidR="00180863" w:rsidRPr="00180863" w14:paraId="62F67DB5" w14:textId="77777777" w:rsidTr="00180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8053F8" w14:textId="77777777" w:rsidR="00180863" w:rsidRPr="00406FDD" w:rsidRDefault="00180863" w:rsidP="008F5BD0">
            <w:pPr>
              <w:pStyle w:val="Akapitzlist"/>
              <w:numPr>
                <w:ilvl w:val="1"/>
                <w:numId w:val="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6221FD9" w14:textId="2ACA866D" w:rsidR="00180863" w:rsidRPr="00406FDD" w:rsidRDefault="00180863" w:rsidP="00C2534D">
            <w:pPr>
              <w:spacing w:before="40" w:after="4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/>
              </w:rPr>
            </w:pPr>
            <w:r w:rsidRPr="00406FDD">
              <w:rPr>
                <w:rFonts w:ascii="Times New Roman" w:eastAsia="Calibri" w:hAnsi="Times New Roman" w:cs="Times New Roman"/>
                <w:color w:val="3C3D38"/>
                <w:sz w:val="18"/>
                <w:szCs w:val="18"/>
                <w:lang w:val="pl-PL"/>
              </w:rPr>
              <w:t xml:space="preserve">ustalenie, dochodzenie lub obrona roszczeń w związku z prowadzoną działalnością </w:t>
            </w:r>
          </w:p>
        </w:tc>
        <w:tc>
          <w:tcPr>
            <w:tcW w:w="4541" w:type="dxa"/>
            <w:vMerge/>
          </w:tcPr>
          <w:p w14:paraId="362C77A3" w14:textId="5129232D" w:rsidR="00180863" w:rsidRPr="00180863" w:rsidRDefault="00180863" w:rsidP="00C2534D">
            <w:pPr>
              <w:spacing w:before="40" w:after="4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5BD0" w:rsidRPr="00180863" w14:paraId="323752BA" w14:textId="77777777" w:rsidTr="0018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416C43" w14:textId="77777777" w:rsidR="008F5BD0" w:rsidRPr="00406FDD" w:rsidRDefault="008F5BD0" w:rsidP="008F5BD0">
            <w:pPr>
              <w:pStyle w:val="Akapitzlist"/>
              <w:numPr>
                <w:ilvl w:val="1"/>
                <w:numId w:val="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</w:tcPr>
          <w:p w14:paraId="59E30235" w14:textId="3693CC0E" w:rsidR="008F5BD0" w:rsidRPr="00406FDD" w:rsidRDefault="008F5BD0" w:rsidP="00C2534D">
            <w:pPr>
              <w:spacing w:before="40" w:after="4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/>
              </w:rPr>
            </w:pPr>
            <w:r w:rsidRPr="00406FDD">
              <w:rPr>
                <w:rFonts w:ascii="Times New Roman" w:eastAsia="Calibri" w:hAnsi="Times New Roman" w:cs="Times New Roman"/>
                <w:color w:val="3C3D38"/>
                <w:sz w:val="18"/>
                <w:szCs w:val="18"/>
                <w:lang w:val="pl-PL"/>
              </w:rPr>
              <w:t xml:space="preserve">archiwizacja danych osobowych </w:t>
            </w:r>
          </w:p>
        </w:tc>
        <w:tc>
          <w:tcPr>
            <w:tcW w:w="4541" w:type="dxa"/>
          </w:tcPr>
          <w:p w14:paraId="74D88A1C" w14:textId="6A59BECA" w:rsidR="008F5BD0" w:rsidRPr="00180863" w:rsidRDefault="00180863" w:rsidP="00C2534D">
            <w:pPr>
              <w:spacing w:before="40" w:after="4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art. 6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ust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. 1 lit. c RODO w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zw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. z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ustawą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 o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narodowym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zasobie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archiwalnym</w:t>
            </w:r>
            <w:proofErr w:type="spellEnd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 i </w:t>
            </w:r>
            <w:proofErr w:type="spellStart"/>
            <w:r w:rsidRPr="00F422E8">
              <w:rPr>
                <w:rFonts w:ascii="Times New Roman" w:eastAsia="Calibri" w:hAnsi="Times New Roman"/>
                <w:kern w:val="2"/>
                <w:sz w:val="18"/>
                <w:szCs w:val="18"/>
              </w:rPr>
              <w:t>archiwach</w:t>
            </w:r>
            <w:proofErr w:type="spellEnd"/>
          </w:p>
        </w:tc>
      </w:tr>
    </w:tbl>
    <w:p w14:paraId="0F6D7B78" w14:textId="77777777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76267286" w14:textId="77777777" w:rsidR="008F5BD0" w:rsidRPr="00180863" w:rsidRDefault="008F5BD0" w:rsidP="008F5BD0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Instytut nie będzie podejmował decyzji, w tym decyzji będących wynikiem profilowania w rozumieniu RODO, w sposób zautomatyzowany w oparciu o Pana/i dane osobowe.</w:t>
      </w:r>
    </w:p>
    <w:p w14:paraId="3C0466E8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Jak długo będą przetwarzane moje dane?</w:t>
      </w:r>
    </w:p>
    <w:p w14:paraId="12F18E6B" w14:textId="77777777" w:rsidR="00A562B7" w:rsidRPr="00180863" w:rsidRDefault="00A562B7" w:rsidP="00A562B7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Okres przechowywania Pana/i danych osobowych wynosi:</w:t>
      </w:r>
    </w:p>
    <w:p w14:paraId="04BB47F7" w14:textId="77777777" w:rsidR="00406FDD" w:rsidRPr="00F422E8" w:rsidRDefault="00406FDD" w:rsidP="00406FD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F422E8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okres realizacji umowy;</w:t>
      </w:r>
    </w:p>
    <w:p w14:paraId="1FC489ED" w14:textId="77777777" w:rsidR="00406FDD" w:rsidRPr="00F422E8" w:rsidRDefault="00406FDD" w:rsidP="00406FD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F422E8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okres, w którym mogą ujawnić się roszczenia związane z tą umową, czyli przez okres przedawnienia wynikający z Kodeksu Cywilnego lub innych właściwych przepisów prawa;</w:t>
      </w:r>
    </w:p>
    <w:p w14:paraId="51EC0F9B" w14:textId="77777777" w:rsidR="00406FDD" w:rsidRPr="00F422E8" w:rsidRDefault="00406FDD" w:rsidP="00406FD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F422E8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lastRenderedPageBreak/>
        <w:t>okres konieczny do realizacji ciążących na Instytucie obowiązków prawnych, w szczególności podatkowych, w zakresie gospodarowania mieniem Instytutu oraz nienaruszaniem dyscypliny finansów publicznych, a także archiwizacyjnych.</w:t>
      </w:r>
    </w:p>
    <w:p w14:paraId="008C6F06" w14:textId="03628028" w:rsidR="008F5BD0" w:rsidRPr="00180863" w:rsidRDefault="008F5BD0" w:rsidP="00A562B7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Komu będą przekazywane moje dane?</w:t>
      </w:r>
    </w:p>
    <w:p w14:paraId="268BED55" w14:textId="77777777" w:rsidR="008F5BD0" w:rsidRPr="00180863" w:rsidRDefault="008F5BD0" w:rsidP="008F5BD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Pana/i dane osobowe będą przekazywane podmiotom współpracującym z Instytutem na podstawie odpowiedniej umowy i po zastosowaniu odpowiednich środków organizacyjnych i technicznych służących ich zabezpieczeniu, w szczególności będą to:</w:t>
      </w:r>
    </w:p>
    <w:p w14:paraId="213B294D" w14:textId="77777777" w:rsidR="008F5BD0" w:rsidRPr="00180863" w:rsidRDefault="008F5BD0" w:rsidP="008F5BD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podmioty świadczące usługi: doradztwa prawnego, audytu, kurierskie lub pocztowe, księgowo-rozliczeniowe; </w:t>
      </w:r>
    </w:p>
    <w:p w14:paraId="75AC28D0" w14:textId="671B938D" w:rsidR="008F5BD0" w:rsidRPr="00180863" w:rsidRDefault="008F5BD0" w:rsidP="008F5BD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podmioty będące dostawcami oprogramowania używanego do przetwarzania Pana/i danych osobowych</w:t>
      </w:r>
      <w:r w:rsidR="00F91027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.</w:t>
      </w:r>
    </w:p>
    <w:p w14:paraId="5F98A8F2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Gdzie moje dane będą przekazywane?</w:t>
      </w:r>
    </w:p>
    <w:p w14:paraId="7E9640F3" w14:textId="77777777" w:rsidR="008F5BD0" w:rsidRPr="00180863" w:rsidRDefault="008F5BD0" w:rsidP="008F5BD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Pana/i dane osobowe, w ramach współpracy z innymi podmiotami, o której mowa wyżej, będą przekazywane wyłącznie na terytorium państw członkowskich Unii Europejskiej (zgodnie z RODO). Instytut nie zamierza przekazywać Pana/i danych osobowych do państw trzecich, tj. poza obszar Europejskiego Obszaru Gospodarczego, czy też do jakichkolwiek organizacji międzynarodowych, chyba że będzie to wymagane obowiązującymi przepisami prawa. </w:t>
      </w:r>
    </w:p>
    <w:p w14:paraId="65469FD6" w14:textId="77777777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Jakie przysługują mi prawa?</w:t>
      </w:r>
    </w:p>
    <w:p w14:paraId="616ED4CB" w14:textId="77777777" w:rsidR="008F5BD0" w:rsidRPr="00180863" w:rsidRDefault="008F5BD0" w:rsidP="008F5BD0">
      <w:pPr>
        <w:spacing w:after="160" w:line="259" w:lineRule="auto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Przysługuje Panu/i prawo do:</w:t>
      </w:r>
    </w:p>
    <w:p w14:paraId="73E659D7" w14:textId="77777777" w:rsidR="008F5BD0" w:rsidRPr="00180863" w:rsidRDefault="008F5BD0" w:rsidP="008F5BD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dostępu do Pana/i danych osobowych;</w:t>
      </w:r>
    </w:p>
    <w:p w14:paraId="45FE3861" w14:textId="77777777" w:rsidR="008F5BD0" w:rsidRPr="00180863" w:rsidRDefault="008F5BD0" w:rsidP="008F5BD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sprostowania danych osobowych;</w:t>
      </w:r>
    </w:p>
    <w:p w14:paraId="71225A60" w14:textId="77777777" w:rsidR="008F5BD0" w:rsidRPr="00180863" w:rsidRDefault="008F5BD0" w:rsidP="008F5BD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usunięcia danych („prawo do bycia zapomnianym”);</w:t>
      </w:r>
    </w:p>
    <w:p w14:paraId="577EFBB5" w14:textId="77777777" w:rsidR="008F5BD0" w:rsidRPr="00180863" w:rsidRDefault="008F5BD0" w:rsidP="008F5BD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ograniczenia przetwarzania;</w:t>
      </w:r>
    </w:p>
    <w:p w14:paraId="665F81E2" w14:textId="77777777" w:rsidR="008F5BD0" w:rsidRPr="00180863" w:rsidRDefault="008F5BD0" w:rsidP="008F5BD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sprzeciwu wobec przetwarzania Pana/i danych.</w:t>
      </w:r>
    </w:p>
    <w:p w14:paraId="79069F0E" w14:textId="2253AE47" w:rsidR="008F5BD0" w:rsidRPr="00180863" w:rsidRDefault="008F5BD0" w:rsidP="008F5BD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hAnsi="Times New Roman" w:cs="Times New Roman"/>
          <w:sz w:val="20"/>
          <w:szCs w:val="20"/>
          <w:lang w:val="pl-PL"/>
        </w:rPr>
        <w:t xml:space="preserve">Ma Pan/i prawo w dowolnym momencie wnieść sprzeciw - z przyczyn związanych z Pana/i szczególną sytuacją - wobec przetwarzania swoich danych osobowych opartego na art. 6 ust. 1 lit. </w:t>
      </w:r>
      <w:r w:rsidR="0032618F">
        <w:rPr>
          <w:rFonts w:ascii="Times New Roman" w:hAnsi="Times New Roman" w:cs="Times New Roman"/>
          <w:sz w:val="20"/>
          <w:szCs w:val="20"/>
          <w:lang w:val="pl-PL"/>
        </w:rPr>
        <w:t>e</w:t>
      </w:r>
      <w:r w:rsidRPr="00180863">
        <w:rPr>
          <w:rFonts w:ascii="Times New Roman" w:hAnsi="Times New Roman" w:cs="Times New Roman"/>
          <w:sz w:val="20"/>
          <w:szCs w:val="20"/>
          <w:lang w:val="pl-PL"/>
        </w:rPr>
        <w:t xml:space="preserve"> RODO. Instytutowi nie wolno będzie już przetwarzać tych danych osobowych, chyba że wykaże on istnienie ważnych prawnie uzasadnionych podstaw do przetwarzania, nadrzędnych wobec Pana/i interesów, praw i wolności, lub podstaw do ustalenia, dochodzenia lub obrony roszczeń</w:t>
      </w:r>
    </w:p>
    <w:p w14:paraId="514B00A2" w14:textId="77777777" w:rsidR="0032618F" w:rsidRPr="00F422E8" w:rsidRDefault="0032618F" w:rsidP="0032618F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F422E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Dlaczego moje dane są przetwarzane?</w:t>
      </w:r>
    </w:p>
    <w:p w14:paraId="45643A64" w14:textId="77777777" w:rsidR="0032618F" w:rsidRPr="00F422E8" w:rsidRDefault="0032618F" w:rsidP="0032618F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422E8">
        <w:rPr>
          <w:rFonts w:ascii="Times New Roman" w:hAnsi="Times New Roman" w:cs="Times New Roman"/>
          <w:sz w:val="20"/>
          <w:szCs w:val="20"/>
          <w:lang w:val="pl-PL"/>
        </w:rPr>
        <w:t>Podanie przez Pana/</w:t>
      </w:r>
      <w:proofErr w:type="spellStart"/>
      <w:r w:rsidRPr="00F422E8">
        <w:rPr>
          <w:rFonts w:ascii="Times New Roman" w:hAnsi="Times New Roman" w:cs="Times New Roman"/>
          <w:sz w:val="20"/>
          <w:szCs w:val="20"/>
          <w:lang w:val="pl-PL"/>
        </w:rPr>
        <w:t>ią</w:t>
      </w:r>
      <w:proofErr w:type="spellEnd"/>
      <w:r w:rsidRPr="00F422E8">
        <w:rPr>
          <w:rFonts w:ascii="Times New Roman" w:hAnsi="Times New Roman" w:cs="Times New Roman"/>
          <w:sz w:val="20"/>
          <w:szCs w:val="20"/>
          <w:lang w:val="pl-PL"/>
        </w:rPr>
        <w:t xml:space="preserve"> danych osobowych jest warunkiem zawarcia umowy. Nie jest Pan/i zobowiązany/a do ich podania – ale niepodanie danych będzie skutkowało brakiem możliwości zawarcia umowy.</w:t>
      </w:r>
    </w:p>
    <w:p w14:paraId="238E978E" w14:textId="6BE6CDC4" w:rsidR="008F5BD0" w:rsidRPr="00180863" w:rsidRDefault="008F5BD0" w:rsidP="008F5BD0">
      <w:pPr>
        <w:pStyle w:val="Akapitzlist"/>
        <w:numPr>
          <w:ilvl w:val="2"/>
          <w:numId w:val="3"/>
        </w:numPr>
        <w:tabs>
          <w:tab w:val="clear" w:pos="2099"/>
        </w:tabs>
        <w:spacing w:after="160" w:line="259" w:lineRule="auto"/>
        <w:ind w:left="426" w:hanging="426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Gdzie mogę zgłosić skargę na przetwarzanie moich danych?</w:t>
      </w:r>
    </w:p>
    <w:p w14:paraId="443BB46A" w14:textId="5BBD5832" w:rsidR="00E52AB3" w:rsidRPr="00180863" w:rsidRDefault="008F5BD0" w:rsidP="00026285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Jeśli uważa Pan/i, że dane osobowe nie są przetwarzane zgodnie z obowiązującymi przepisami, może Pan/i złożyć skargę do właściwego organu nadzorczego</w:t>
      </w:r>
      <w:r w:rsidR="00F91027"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, którym jest Prezes Urzędu Ochrony Danych Osobowych (ul. Stawki 2, 00-193 Warszawa)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.</w:t>
      </w:r>
    </w:p>
    <w:p w14:paraId="04D7B356" w14:textId="5141AC32" w:rsidR="00180863" w:rsidRPr="0032618F" w:rsidRDefault="0032618F" w:rsidP="0032618F">
      <w:pPr>
        <w:spacing w:after="160" w:line="259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pl-PL"/>
        </w:rPr>
        <w:t>UWAGA</w:t>
      </w:r>
    </w:p>
    <w:p w14:paraId="5763EF28" w14:textId="42CD4FA4" w:rsidR="0032618F" w:rsidRPr="0015565E" w:rsidRDefault="0032618F" w:rsidP="0032618F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Istnieje możliwość, że Instytut uzyskał Pana/i dane osobowe od innych osób niż Pan/i, w szczególności jeśli jest Pan/i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osobą uprawnioną do reprezentacji kontrahenta Instytutu</w:t>
      </w: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. </w:t>
      </w:r>
    </w:p>
    <w:p w14:paraId="2FDAAA3F" w14:textId="77777777" w:rsidR="0032618F" w:rsidRPr="0015565E" w:rsidRDefault="0032618F" w:rsidP="0032618F">
      <w:pPr>
        <w:spacing w:after="16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Jeśli tak jest, Instytut chciałby Pana/</w:t>
      </w:r>
      <w:proofErr w:type="spellStart"/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ią</w:t>
      </w:r>
      <w:proofErr w:type="spellEnd"/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 dodatkowo poinformować, zgodnie z art. 14 RODO, że:</w:t>
      </w:r>
    </w:p>
    <w:p w14:paraId="0E5DDEF1" w14:textId="77777777" w:rsidR="0032618F" w:rsidRPr="0015565E" w:rsidRDefault="0032618F" w:rsidP="0032618F">
      <w:pPr>
        <w:pStyle w:val="Akapitzlist"/>
        <w:numPr>
          <w:ilvl w:val="0"/>
          <w:numId w:val="13"/>
        </w:numPr>
        <w:spacing w:after="160"/>
        <w:ind w:hanging="436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w stosunku do przetwarzania Pana/i danych osobowych zastosowanie mają pkt 1-7 oraz 9 powyżej;</w:t>
      </w:r>
    </w:p>
    <w:p w14:paraId="423E7561" w14:textId="6F4344AC" w:rsidR="0032618F" w:rsidRPr="0015565E" w:rsidRDefault="0032618F" w:rsidP="0032618F">
      <w:pPr>
        <w:pStyle w:val="Akapitzlist"/>
        <w:numPr>
          <w:ilvl w:val="0"/>
          <w:numId w:val="13"/>
        </w:numPr>
        <w:spacing w:after="160"/>
        <w:ind w:hanging="436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Pana/i dane osobowe Instytut uzyskał </w:t>
      </w:r>
      <w:r w:rsidRPr="00180863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z odpisu aktualnego właściwego rejestru Krajowego Rejestru Sądowego, stanowiącego źródło danych publicznie dostępne, i/lub od osób będących pracownikami/współpracownikami, które podejmowały działania prowadzące do zawarcia umowy</w:t>
      </w:r>
      <w:r w:rsidRPr="0015565E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;</w:t>
      </w:r>
    </w:p>
    <w:p w14:paraId="5555CB45" w14:textId="3B3F9734" w:rsidR="0032618F" w:rsidRPr="0032618F" w:rsidRDefault="0032618F" w:rsidP="006012E3">
      <w:pPr>
        <w:pStyle w:val="Akapitzlist"/>
        <w:numPr>
          <w:ilvl w:val="0"/>
          <w:numId w:val="13"/>
        </w:numPr>
        <w:spacing w:after="160"/>
        <w:ind w:hanging="436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</w:pPr>
      <w:r w:rsidRPr="0032618F"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>Instytut będzie przetwarzał Pana/i następujące dane osobowe: : imię i nazwisko, nr PESEL, stanowisko, pełnione funkcje w organach osób prawnych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pl-PL"/>
        </w:rPr>
        <w:t xml:space="preserve">. </w:t>
      </w:r>
    </w:p>
    <w:p w14:paraId="353677E6" w14:textId="77777777" w:rsidR="00180863" w:rsidRDefault="00180863">
      <w:pPr>
        <w:spacing w:after="120" w:line="312" w:lineRule="auto"/>
        <w:ind w:firstLine="567"/>
        <w:jc w:val="both"/>
        <w:rPr>
          <w:rFonts w:ascii="Times New Roman" w:hAnsi="Times New Roman"/>
          <w:color w:val="auto"/>
          <w:kern w:val="2"/>
          <w:lang w:val="pl-PL"/>
          <w14:ligatures w14:val="standardContextual"/>
        </w:rPr>
      </w:pPr>
    </w:p>
    <w:sectPr w:rsidR="00180863" w:rsidSect="003B3FB5">
      <w:footerReference w:type="default" r:id="rId9"/>
      <w:pgSz w:w="11906" w:h="16838"/>
      <w:pgMar w:top="1134" w:right="1077" w:bottom="1134" w:left="1077" w:header="142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6CFC" w14:textId="77777777" w:rsidR="00CF22A1" w:rsidRDefault="00CF22A1" w:rsidP="008F5BD0">
      <w:pPr>
        <w:spacing w:after="0" w:line="240" w:lineRule="auto"/>
      </w:pPr>
      <w:r>
        <w:separator/>
      </w:r>
    </w:p>
  </w:endnote>
  <w:endnote w:type="continuationSeparator" w:id="0">
    <w:p w14:paraId="41FF12E2" w14:textId="77777777" w:rsidR="00CF22A1" w:rsidRDefault="00CF22A1" w:rsidP="008F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iCs/>
      </w:rPr>
      <w:id w:val="1241905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2F5497" w14:textId="4565C8D7" w:rsidR="00026285" w:rsidRPr="00026285" w:rsidRDefault="00026285" w:rsidP="00026285">
            <w:pPr>
              <w:pStyle w:val="Stopka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26285">
              <w:rPr>
                <w:rFonts w:ascii="Times New Roman" w:hAnsi="Times New Roman" w:cs="Times New Roman"/>
                <w:i/>
                <w:iCs/>
                <w:lang w:val="pl-PL"/>
              </w:rPr>
              <w:t xml:space="preserve">Strona </w: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2</w: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026285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z </w: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</w:rPr>
              <w:instrText>NUMPAGES</w:instrTex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2</w:t>
            </w:r>
            <w:r w:rsidRPr="000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77738" w14:textId="77777777" w:rsidR="00CF22A1" w:rsidRDefault="00CF22A1" w:rsidP="008F5BD0">
      <w:pPr>
        <w:spacing w:after="0" w:line="240" w:lineRule="auto"/>
      </w:pPr>
      <w:r>
        <w:separator/>
      </w:r>
    </w:p>
  </w:footnote>
  <w:footnote w:type="continuationSeparator" w:id="0">
    <w:p w14:paraId="0BDB3D76" w14:textId="77777777" w:rsidR="00CF22A1" w:rsidRDefault="00CF22A1" w:rsidP="008F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DBC"/>
    <w:multiLevelType w:val="hybridMultilevel"/>
    <w:tmpl w:val="8732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D5B"/>
    <w:multiLevelType w:val="multilevel"/>
    <w:tmpl w:val="3C644DD8"/>
    <w:lvl w:ilvl="0">
      <w:start w:val="1"/>
      <w:numFmt w:val="lowerLetter"/>
      <w:lvlText w:val="%1)"/>
      <w:lvlJc w:val="left"/>
      <w:pPr>
        <w:tabs>
          <w:tab w:val="num" w:pos="5"/>
        </w:tabs>
        <w:ind w:left="725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37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099"/>
        </w:tabs>
        <w:ind w:left="20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59"/>
        </w:tabs>
        <w:ind w:left="425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19"/>
        </w:tabs>
        <w:ind w:left="6419" w:hanging="360"/>
      </w:pPr>
      <w:rPr>
        <w:rFonts w:cs="Times New Roman"/>
      </w:rPr>
    </w:lvl>
  </w:abstractNum>
  <w:abstractNum w:abstractNumId="2" w15:restartNumberingAfterBreak="0">
    <w:nsid w:val="18203AC3"/>
    <w:multiLevelType w:val="hybridMultilevel"/>
    <w:tmpl w:val="3A5067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2DDA"/>
    <w:multiLevelType w:val="multilevel"/>
    <w:tmpl w:val="1CCE5F1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01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  <w:rPr>
        <w:rFonts w:cs="Times New Roman"/>
      </w:rPr>
    </w:lvl>
  </w:abstractNum>
  <w:abstractNum w:abstractNumId="4" w15:restartNumberingAfterBreak="0">
    <w:nsid w:val="2FE514B7"/>
    <w:multiLevelType w:val="hybridMultilevel"/>
    <w:tmpl w:val="F25E88EE"/>
    <w:lvl w:ilvl="0" w:tplc="305CC2A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23A0"/>
    <w:multiLevelType w:val="hybridMultilevel"/>
    <w:tmpl w:val="B49A12F2"/>
    <w:lvl w:ilvl="0" w:tplc="32AEA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36E2"/>
    <w:multiLevelType w:val="multilevel"/>
    <w:tmpl w:val="B0982BB6"/>
    <w:styleLink w:val="Legislacyjny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-"/>
      <w:lvlJc w:val="left"/>
      <w:pPr>
        <w:ind w:left="1361" w:hanging="3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--"/>
      <w:lvlJc w:val="left"/>
      <w:pPr>
        <w:ind w:left="1701" w:hanging="3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--"/>
      <w:lvlJc w:val="left"/>
      <w:pPr>
        <w:ind w:left="2155" w:hanging="454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7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00" w:hanging="360"/>
      </w:pPr>
      <w:rPr>
        <w:rFonts w:hint="default"/>
      </w:rPr>
    </w:lvl>
  </w:abstractNum>
  <w:abstractNum w:abstractNumId="7" w15:restartNumberingAfterBreak="0">
    <w:nsid w:val="5DCA637D"/>
    <w:multiLevelType w:val="hybridMultilevel"/>
    <w:tmpl w:val="AC18AAF6"/>
    <w:lvl w:ilvl="0" w:tplc="1766ED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AA63B5"/>
    <w:multiLevelType w:val="hybridMultilevel"/>
    <w:tmpl w:val="942E4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92DDC"/>
    <w:multiLevelType w:val="multilevel"/>
    <w:tmpl w:val="1CCE5F1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01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  <w:rPr>
        <w:rFonts w:cs="Times New Roman"/>
      </w:rPr>
    </w:lvl>
  </w:abstractNum>
  <w:abstractNum w:abstractNumId="10" w15:restartNumberingAfterBreak="0">
    <w:nsid w:val="62D678BA"/>
    <w:multiLevelType w:val="hybridMultilevel"/>
    <w:tmpl w:val="0CF4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0C22"/>
    <w:multiLevelType w:val="hybridMultilevel"/>
    <w:tmpl w:val="3A506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D17C4"/>
    <w:multiLevelType w:val="hybridMultilevel"/>
    <w:tmpl w:val="DDEE8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29789">
    <w:abstractNumId w:val="6"/>
  </w:num>
  <w:num w:numId="2" w16cid:durableId="390276017">
    <w:abstractNumId w:val="9"/>
  </w:num>
  <w:num w:numId="3" w16cid:durableId="1956667358">
    <w:abstractNumId w:val="1"/>
  </w:num>
  <w:num w:numId="4" w16cid:durableId="376318930">
    <w:abstractNumId w:val="0"/>
  </w:num>
  <w:num w:numId="5" w16cid:durableId="1481456378">
    <w:abstractNumId w:val="8"/>
  </w:num>
  <w:num w:numId="6" w16cid:durableId="693463579">
    <w:abstractNumId w:val="11"/>
  </w:num>
  <w:num w:numId="7" w16cid:durableId="306055897">
    <w:abstractNumId w:val="2"/>
  </w:num>
  <w:num w:numId="8" w16cid:durableId="947082666">
    <w:abstractNumId w:val="3"/>
  </w:num>
  <w:num w:numId="9" w16cid:durableId="1779983437">
    <w:abstractNumId w:val="5"/>
  </w:num>
  <w:num w:numId="10" w16cid:durableId="615480512">
    <w:abstractNumId w:val="4"/>
  </w:num>
  <w:num w:numId="11" w16cid:durableId="849295596">
    <w:abstractNumId w:val="10"/>
  </w:num>
  <w:num w:numId="12" w16cid:durableId="17242894">
    <w:abstractNumId w:val="7"/>
  </w:num>
  <w:num w:numId="13" w16cid:durableId="544099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A9"/>
    <w:rsid w:val="00026285"/>
    <w:rsid w:val="00123D7C"/>
    <w:rsid w:val="00180863"/>
    <w:rsid w:val="00194DB9"/>
    <w:rsid w:val="001D24AC"/>
    <w:rsid w:val="002C27D8"/>
    <w:rsid w:val="002D6B36"/>
    <w:rsid w:val="002E6E6C"/>
    <w:rsid w:val="0032618F"/>
    <w:rsid w:val="0035753A"/>
    <w:rsid w:val="0039736E"/>
    <w:rsid w:val="003B3FB5"/>
    <w:rsid w:val="003E2A79"/>
    <w:rsid w:val="003E34D4"/>
    <w:rsid w:val="00405C30"/>
    <w:rsid w:val="00406FDD"/>
    <w:rsid w:val="0043429F"/>
    <w:rsid w:val="005E322F"/>
    <w:rsid w:val="00604657"/>
    <w:rsid w:val="00614EE6"/>
    <w:rsid w:val="00637B26"/>
    <w:rsid w:val="00680262"/>
    <w:rsid w:val="006A6984"/>
    <w:rsid w:val="00712462"/>
    <w:rsid w:val="007543BC"/>
    <w:rsid w:val="0083441E"/>
    <w:rsid w:val="008429A9"/>
    <w:rsid w:val="00850DB4"/>
    <w:rsid w:val="00854276"/>
    <w:rsid w:val="008A00A7"/>
    <w:rsid w:val="008F5BD0"/>
    <w:rsid w:val="009A67B5"/>
    <w:rsid w:val="00A562B7"/>
    <w:rsid w:val="00AF28B5"/>
    <w:rsid w:val="00BB1228"/>
    <w:rsid w:val="00CF22A1"/>
    <w:rsid w:val="00D34E74"/>
    <w:rsid w:val="00D51609"/>
    <w:rsid w:val="00D541DD"/>
    <w:rsid w:val="00D629B5"/>
    <w:rsid w:val="00D67F70"/>
    <w:rsid w:val="00D93307"/>
    <w:rsid w:val="00E52AB3"/>
    <w:rsid w:val="00F74052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6853"/>
  <w15:chartTrackingRefBased/>
  <w15:docId w15:val="{3298F4FD-9279-494E-B54D-78F2938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12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D0"/>
    <w:pPr>
      <w:spacing w:after="200" w:line="276" w:lineRule="auto"/>
      <w:ind w:firstLine="0"/>
      <w:jc w:val="left"/>
    </w:pPr>
    <w:rPr>
      <w:rFonts w:asciiTheme="minorHAnsi" w:hAnsiTheme="minorHAnsi"/>
      <w:color w:val="00000A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dacza">
    <w:name w:val="Badacza"/>
    <w:basedOn w:val="Normalny"/>
    <w:link w:val="BadaczaZnak"/>
    <w:autoRedefine/>
    <w:qFormat/>
    <w:rsid w:val="00AF28B5"/>
    <w:pPr>
      <w:tabs>
        <w:tab w:val="left" w:pos="-720"/>
      </w:tabs>
      <w:spacing w:after="0" w:line="240" w:lineRule="auto"/>
    </w:pPr>
    <w:rPr>
      <w:i/>
      <w:lang w:eastAsia="de-DE"/>
    </w:rPr>
  </w:style>
  <w:style w:type="character" w:customStyle="1" w:styleId="BadaczaZnak">
    <w:name w:val="Badacza Znak"/>
    <w:basedOn w:val="Domylnaczcionkaakapitu"/>
    <w:link w:val="Badacza"/>
    <w:rsid w:val="00AF28B5"/>
    <w:rPr>
      <w:rFonts w:asciiTheme="minorHAnsi" w:hAnsiTheme="minorHAnsi"/>
      <w:i/>
      <w:lang w:val="en-US" w:eastAsia="de-DE"/>
    </w:rPr>
  </w:style>
  <w:style w:type="character" w:customStyle="1" w:styleId="Sd">
    <w:name w:val="Sąd"/>
    <w:basedOn w:val="Domylnaczcionkaakapitu"/>
    <w:uiPriority w:val="1"/>
    <w:rsid w:val="00AF28B5"/>
    <w:rPr>
      <w:rFonts w:ascii="Times New Roman" w:hAnsi="Times New Roman"/>
      <w:b/>
      <w:sz w:val="22"/>
    </w:rPr>
  </w:style>
  <w:style w:type="character" w:customStyle="1" w:styleId="Normalnydoszablonu">
    <w:name w:val="Normalny do szablonu"/>
    <w:basedOn w:val="Domylnaczcionkaakapitu"/>
    <w:uiPriority w:val="1"/>
    <w:rsid w:val="00AF28B5"/>
    <w:rPr>
      <w:rFonts w:ascii="Times New Roman" w:hAnsi="Times New Roman"/>
      <w:color w:val="auto"/>
      <w:sz w:val="22"/>
    </w:rPr>
  </w:style>
  <w:style w:type="numbering" w:customStyle="1" w:styleId="Legislacyjny">
    <w:name w:val="Legislacyjny"/>
    <w:uiPriority w:val="99"/>
    <w:rsid w:val="00604657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42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9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9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9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9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9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9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9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9A9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9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9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9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9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9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9A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8F5BD0"/>
    <w:pPr>
      <w:spacing w:after="0" w:line="240" w:lineRule="auto"/>
      <w:ind w:firstLine="0"/>
      <w:jc w:val="left"/>
    </w:pPr>
    <w:rPr>
      <w:rFonts w:ascii="Garamond" w:eastAsia="Calibri" w:hAnsi="Garamond" w:cs="Garamond"/>
      <w:color w:val="000000"/>
      <w:kern w:val="0"/>
      <w:sz w:val="24"/>
      <w:szCs w:val="24"/>
      <w14:ligatures w14:val="none"/>
    </w:rPr>
  </w:style>
  <w:style w:type="table" w:styleId="Tabelasiatki4akcent6">
    <w:name w:val="Grid Table 4 Accent 6"/>
    <w:basedOn w:val="Standardowy"/>
    <w:uiPriority w:val="49"/>
    <w:rsid w:val="008F5BD0"/>
    <w:pPr>
      <w:spacing w:after="0" w:line="240" w:lineRule="auto"/>
      <w:ind w:firstLine="0"/>
      <w:jc w:val="left"/>
    </w:pPr>
    <w:rPr>
      <w:rFonts w:asciiTheme="minorHAnsi" w:hAnsiTheme="minorHAnsi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8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D0"/>
    <w:rPr>
      <w:rFonts w:asciiTheme="minorHAnsi" w:hAnsiTheme="minorHAnsi"/>
      <w:color w:val="00000A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D0"/>
    <w:rPr>
      <w:rFonts w:asciiTheme="minorHAnsi" w:hAnsiTheme="minorHAnsi"/>
      <w:color w:val="00000A"/>
      <w:kern w:val="0"/>
      <w:lang w:val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7B5"/>
    <w:pPr>
      <w:spacing w:after="0" w:line="240" w:lineRule="auto"/>
      <w:jc w:val="both"/>
    </w:pPr>
    <w:rPr>
      <w:rFonts w:ascii="Cambria" w:hAnsi="Cambria"/>
      <w:color w:val="auto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7B5"/>
    <w:rPr>
      <w:rFonts w:ascii="Cambria" w:hAnsi="Cambria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7B5"/>
    <w:rPr>
      <w:sz w:val="16"/>
      <w:szCs w:val="16"/>
    </w:rPr>
  </w:style>
  <w:style w:type="table" w:styleId="Tabelalisty4akcent1">
    <w:name w:val="List Table 4 Accent 1"/>
    <w:basedOn w:val="Standardowy"/>
    <w:uiPriority w:val="49"/>
    <w:rsid w:val="001D24A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194D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@imid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0FD8-B0C4-4D54-BB18-1928E6F7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Karolina Król-Komarnicka</cp:lastModifiedBy>
  <cp:revision>2</cp:revision>
  <dcterms:created xsi:type="dcterms:W3CDTF">2024-10-08T06:33:00Z</dcterms:created>
  <dcterms:modified xsi:type="dcterms:W3CDTF">2024-10-08T06:33:00Z</dcterms:modified>
</cp:coreProperties>
</file>