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83CC0" w14:textId="4AF5488E" w:rsidR="00B13731" w:rsidRPr="00D17120" w:rsidRDefault="00B13731" w:rsidP="00B13731">
      <w:pPr>
        <w:rPr>
          <w:rFonts w:asciiTheme="minorHAnsi" w:hAnsiTheme="minorHAnsi" w:cstheme="minorHAnsi"/>
          <w:b/>
          <w:szCs w:val="20"/>
        </w:rPr>
      </w:pPr>
      <w:bookmarkStart w:id="0" w:name="_GoBack"/>
      <w:bookmarkEnd w:id="0"/>
    </w:p>
    <w:p w14:paraId="3EED4F1F" w14:textId="77777777" w:rsidR="00B13731" w:rsidRPr="00D17120" w:rsidRDefault="00B13731" w:rsidP="00B13731">
      <w:pPr>
        <w:rPr>
          <w:rFonts w:asciiTheme="minorHAnsi" w:hAnsiTheme="minorHAnsi" w:cstheme="minorHAnsi"/>
          <w:b/>
          <w:szCs w:val="20"/>
        </w:rPr>
      </w:pPr>
    </w:p>
    <w:p w14:paraId="6B021BE6" w14:textId="77777777" w:rsidR="00B13731" w:rsidRPr="00D17120" w:rsidRDefault="00B13731" w:rsidP="00B13731">
      <w:pPr>
        <w:rPr>
          <w:rFonts w:asciiTheme="minorHAnsi" w:hAnsiTheme="minorHAnsi" w:cstheme="minorHAnsi"/>
          <w:b/>
          <w:szCs w:val="20"/>
        </w:rPr>
      </w:pPr>
    </w:p>
    <w:p w14:paraId="56EDDD0E" w14:textId="77777777" w:rsidR="00B13731" w:rsidRPr="00D17120" w:rsidRDefault="00B13731" w:rsidP="00B13731">
      <w:pPr>
        <w:rPr>
          <w:rFonts w:asciiTheme="minorHAnsi" w:hAnsiTheme="minorHAnsi" w:cstheme="minorHAnsi"/>
          <w:b/>
          <w:szCs w:val="20"/>
        </w:rPr>
      </w:pPr>
    </w:p>
    <w:p w14:paraId="20B69248" w14:textId="77777777" w:rsidR="00B13731" w:rsidRPr="00D17120" w:rsidRDefault="00B13731" w:rsidP="00B13731">
      <w:pPr>
        <w:rPr>
          <w:rFonts w:asciiTheme="minorHAnsi" w:hAnsiTheme="minorHAnsi" w:cstheme="minorHAnsi"/>
          <w:b/>
          <w:szCs w:val="20"/>
        </w:rPr>
      </w:pPr>
    </w:p>
    <w:p w14:paraId="66FDC95D" w14:textId="77777777" w:rsidR="00B13731" w:rsidRPr="00D17120" w:rsidRDefault="00B13731" w:rsidP="00B13731">
      <w:pPr>
        <w:rPr>
          <w:rFonts w:asciiTheme="minorHAnsi" w:hAnsiTheme="minorHAnsi" w:cstheme="minorHAnsi"/>
          <w:b/>
          <w:szCs w:val="20"/>
        </w:rPr>
      </w:pPr>
    </w:p>
    <w:p w14:paraId="0A803BA2" w14:textId="77777777" w:rsidR="00B13731" w:rsidRPr="00D17120" w:rsidRDefault="00B13731" w:rsidP="00B13731">
      <w:pPr>
        <w:rPr>
          <w:rFonts w:asciiTheme="minorHAnsi" w:hAnsiTheme="minorHAnsi" w:cstheme="minorHAnsi"/>
          <w:b/>
          <w:szCs w:val="20"/>
        </w:rPr>
      </w:pPr>
    </w:p>
    <w:p w14:paraId="03E85F3E" w14:textId="4EEF09A2" w:rsidR="00B13731" w:rsidRPr="007F1FE7" w:rsidRDefault="00B13731" w:rsidP="00B13731">
      <w:pPr>
        <w:rPr>
          <w:rFonts w:asciiTheme="minorHAnsi" w:hAnsiTheme="minorHAnsi" w:cstheme="minorHAnsi"/>
          <w:b/>
          <w:sz w:val="48"/>
          <w:szCs w:val="20"/>
        </w:rPr>
      </w:pPr>
      <w:r w:rsidRPr="007F1FE7">
        <w:rPr>
          <w:rFonts w:asciiTheme="minorHAnsi" w:hAnsiTheme="minorHAnsi" w:cstheme="minorHAnsi"/>
          <w:b/>
          <w:sz w:val="48"/>
          <w:szCs w:val="20"/>
        </w:rPr>
        <w:t xml:space="preserve">Opis Przedmiotu Zamówienia </w:t>
      </w:r>
      <w:r w:rsidR="001C0941" w:rsidRPr="007F1FE7">
        <w:rPr>
          <w:rFonts w:asciiTheme="minorHAnsi" w:hAnsiTheme="minorHAnsi" w:cstheme="minorHAnsi"/>
          <w:b/>
          <w:sz w:val="48"/>
          <w:szCs w:val="20"/>
        </w:rPr>
        <w:br/>
      </w:r>
      <w:r w:rsidRPr="007F1FE7">
        <w:rPr>
          <w:rFonts w:asciiTheme="minorHAnsi" w:hAnsiTheme="minorHAnsi" w:cstheme="minorHAnsi"/>
          <w:b/>
          <w:sz w:val="48"/>
          <w:szCs w:val="20"/>
        </w:rPr>
        <w:t xml:space="preserve">na dostawę i instalację infrastruktury teleinformatycznej i architektury technicznej dla </w:t>
      </w:r>
      <w:r w:rsidR="001C0941" w:rsidRPr="007F1FE7">
        <w:rPr>
          <w:rFonts w:asciiTheme="minorHAnsi" w:hAnsiTheme="minorHAnsi" w:cstheme="minorHAnsi"/>
          <w:b/>
          <w:sz w:val="48"/>
          <w:szCs w:val="20"/>
        </w:rPr>
        <w:t>Instytutu Matki i Dziecka</w:t>
      </w:r>
      <w:r w:rsidR="006C241D" w:rsidRPr="007F1FE7">
        <w:rPr>
          <w:rFonts w:asciiTheme="minorHAnsi" w:hAnsiTheme="minorHAnsi" w:cstheme="minorHAnsi"/>
          <w:b/>
          <w:sz w:val="48"/>
          <w:szCs w:val="20"/>
        </w:rPr>
        <w:t xml:space="preserve"> </w:t>
      </w:r>
      <w:r w:rsidR="001C0941" w:rsidRPr="007F1FE7">
        <w:rPr>
          <w:rFonts w:asciiTheme="minorHAnsi" w:hAnsiTheme="minorHAnsi" w:cstheme="minorHAnsi"/>
          <w:b/>
          <w:sz w:val="48"/>
          <w:szCs w:val="20"/>
        </w:rPr>
        <w:br/>
      </w:r>
      <w:r w:rsidR="006C241D" w:rsidRPr="007F1FE7">
        <w:rPr>
          <w:rFonts w:asciiTheme="minorHAnsi" w:hAnsiTheme="minorHAnsi" w:cstheme="minorHAnsi"/>
          <w:b/>
          <w:sz w:val="48"/>
          <w:szCs w:val="20"/>
        </w:rPr>
        <w:t xml:space="preserve">z siedzibą w </w:t>
      </w:r>
      <w:r w:rsidR="001C0941" w:rsidRPr="007F1FE7">
        <w:rPr>
          <w:rFonts w:asciiTheme="minorHAnsi" w:hAnsiTheme="minorHAnsi" w:cstheme="minorHAnsi"/>
          <w:b/>
          <w:sz w:val="48"/>
          <w:szCs w:val="20"/>
        </w:rPr>
        <w:t>Warszawie</w:t>
      </w:r>
      <w:r w:rsidR="006C241D" w:rsidRPr="007F1FE7">
        <w:rPr>
          <w:rFonts w:asciiTheme="minorHAnsi" w:hAnsiTheme="minorHAnsi" w:cstheme="minorHAnsi"/>
          <w:b/>
          <w:sz w:val="48"/>
          <w:szCs w:val="20"/>
        </w:rPr>
        <w:t>,</w:t>
      </w:r>
    </w:p>
    <w:p w14:paraId="5F889AFA" w14:textId="77777777" w:rsidR="00E86E0D" w:rsidRPr="007F1FE7" w:rsidRDefault="00E86E0D" w:rsidP="00E86E0D">
      <w:pPr>
        <w:spacing w:line="240" w:lineRule="auto"/>
        <w:rPr>
          <w:rFonts w:asciiTheme="minorHAnsi" w:hAnsiTheme="minorHAnsi" w:cstheme="minorHAnsi"/>
          <w:b/>
          <w:sz w:val="48"/>
        </w:rPr>
      </w:pPr>
    </w:p>
    <w:p w14:paraId="387A5946" w14:textId="7A31B20D" w:rsidR="00E86E0D" w:rsidRPr="007F1FE7" w:rsidRDefault="00E86E0D" w:rsidP="00E86E0D">
      <w:pPr>
        <w:spacing w:line="240" w:lineRule="auto"/>
        <w:rPr>
          <w:rFonts w:asciiTheme="minorHAnsi" w:hAnsiTheme="minorHAnsi" w:cstheme="minorHAnsi"/>
          <w:b/>
          <w:sz w:val="48"/>
        </w:rPr>
      </w:pPr>
      <w:r w:rsidRPr="007F1FE7">
        <w:rPr>
          <w:rFonts w:asciiTheme="minorHAnsi" w:hAnsiTheme="minorHAnsi" w:cstheme="minorHAnsi"/>
          <w:b/>
          <w:sz w:val="48"/>
        </w:rPr>
        <w:t>ul. Kasprzaka 17a, 01-211 Warszawa</w:t>
      </w:r>
    </w:p>
    <w:p w14:paraId="030C781D" w14:textId="77777777" w:rsidR="001C0941" w:rsidRPr="007F1FE7" w:rsidRDefault="001C0941" w:rsidP="00B13731">
      <w:pPr>
        <w:rPr>
          <w:rFonts w:asciiTheme="minorHAnsi" w:hAnsiTheme="minorHAnsi" w:cstheme="minorHAnsi"/>
          <w:b/>
          <w:sz w:val="48"/>
          <w:szCs w:val="20"/>
        </w:rPr>
      </w:pPr>
    </w:p>
    <w:p w14:paraId="0AB456D5" w14:textId="4373E7F2" w:rsidR="00431B7F" w:rsidRPr="007F1FE7" w:rsidRDefault="00431B7F" w:rsidP="00B26183">
      <w:pPr>
        <w:rPr>
          <w:rFonts w:asciiTheme="minorHAnsi" w:hAnsiTheme="minorHAnsi" w:cstheme="minorHAnsi"/>
          <w:sz w:val="48"/>
          <w:szCs w:val="20"/>
        </w:rPr>
      </w:pPr>
    </w:p>
    <w:p w14:paraId="5095FC17" w14:textId="77777777" w:rsidR="00431B7F" w:rsidRPr="007F1FE7" w:rsidRDefault="00431B7F" w:rsidP="00B26183">
      <w:pPr>
        <w:jc w:val="center"/>
        <w:rPr>
          <w:rFonts w:asciiTheme="minorHAnsi" w:hAnsiTheme="minorHAnsi" w:cstheme="minorHAnsi"/>
          <w:sz w:val="48"/>
          <w:szCs w:val="20"/>
        </w:rPr>
      </w:pPr>
    </w:p>
    <w:p w14:paraId="0508555F" w14:textId="77777777" w:rsidR="002B6C58" w:rsidRPr="007F1FE7" w:rsidRDefault="002B6C58" w:rsidP="00F2316C">
      <w:pPr>
        <w:pageBreakBefore/>
        <w:jc w:val="both"/>
        <w:rPr>
          <w:rFonts w:asciiTheme="minorHAnsi" w:hAnsiTheme="minorHAnsi" w:cstheme="minorHAnsi"/>
        </w:rPr>
      </w:pPr>
    </w:p>
    <w:p w14:paraId="2BBFD243" w14:textId="77777777" w:rsidR="002B6C58" w:rsidRPr="007F1FE7" w:rsidRDefault="00045765" w:rsidP="00F2316C">
      <w:pPr>
        <w:pStyle w:val="Nagwekspisutreci"/>
        <w:spacing w:line="242" w:lineRule="auto"/>
        <w:jc w:val="both"/>
        <w:outlineLvl w:val="9"/>
        <w:rPr>
          <w:rFonts w:asciiTheme="minorHAnsi" w:hAnsiTheme="minorHAnsi" w:cstheme="minorHAnsi"/>
        </w:rPr>
      </w:pPr>
      <w:proofErr w:type="spellStart"/>
      <w:r w:rsidRPr="007F1FE7">
        <w:rPr>
          <w:rFonts w:asciiTheme="minorHAnsi" w:hAnsiTheme="minorHAnsi" w:cstheme="minorHAnsi"/>
        </w:rPr>
        <w:t>Spis</w:t>
      </w:r>
      <w:proofErr w:type="spellEnd"/>
      <w:r w:rsidRPr="007F1FE7">
        <w:rPr>
          <w:rFonts w:asciiTheme="minorHAnsi" w:hAnsiTheme="minorHAnsi" w:cstheme="minorHAnsi"/>
        </w:rPr>
        <w:t xml:space="preserve"> </w:t>
      </w:r>
      <w:proofErr w:type="spellStart"/>
      <w:r w:rsidRPr="007F1FE7">
        <w:rPr>
          <w:rFonts w:asciiTheme="minorHAnsi" w:hAnsiTheme="minorHAnsi" w:cstheme="minorHAnsi"/>
        </w:rPr>
        <w:t>treści</w:t>
      </w:r>
      <w:proofErr w:type="spellEnd"/>
    </w:p>
    <w:p w14:paraId="78F22961" w14:textId="77777777" w:rsidR="0086521C" w:rsidRPr="007F1FE7" w:rsidRDefault="0086521C" w:rsidP="00F2316C">
      <w:pPr>
        <w:rPr>
          <w:rFonts w:asciiTheme="minorHAnsi" w:hAnsiTheme="minorHAnsi" w:cstheme="minorHAnsi"/>
          <w:lang w:val="en-US"/>
        </w:rPr>
      </w:pPr>
    </w:p>
    <w:p w14:paraId="1E3147E9" w14:textId="6B21C8CC" w:rsidR="00AC435A" w:rsidRPr="007F1FE7" w:rsidRDefault="00045765">
      <w:pPr>
        <w:pStyle w:val="Spistreci1"/>
        <w:rPr>
          <w:rFonts w:asciiTheme="minorHAnsi" w:eastAsiaTheme="minorEastAsia" w:hAnsiTheme="minorHAnsi" w:cstheme="minorHAnsi"/>
          <w:noProof/>
          <w:lang w:eastAsia="pl-PL"/>
        </w:rPr>
      </w:pPr>
      <w:r w:rsidRPr="007F1FE7">
        <w:rPr>
          <w:rFonts w:asciiTheme="minorHAnsi" w:eastAsia="Times New Roman" w:hAnsiTheme="minorHAnsi" w:cstheme="minorHAnsi"/>
          <w:color w:val="2F5496"/>
          <w:sz w:val="32"/>
          <w:szCs w:val="32"/>
          <w:lang w:val="en-US"/>
        </w:rPr>
        <w:fldChar w:fldCharType="begin"/>
      </w:r>
      <w:r w:rsidRPr="007F1FE7">
        <w:rPr>
          <w:rFonts w:asciiTheme="minorHAnsi" w:hAnsiTheme="minorHAnsi" w:cstheme="minorHAnsi"/>
        </w:rPr>
        <w:instrText xml:space="preserve"> TOC \o "1-3" \u \h </w:instrText>
      </w:r>
      <w:r w:rsidRPr="007F1FE7">
        <w:rPr>
          <w:rFonts w:asciiTheme="minorHAnsi" w:eastAsia="Times New Roman" w:hAnsiTheme="minorHAnsi" w:cstheme="minorHAnsi"/>
          <w:color w:val="2F5496"/>
          <w:sz w:val="32"/>
          <w:szCs w:val="32"/>
          <w:lang w:val="en-US"/>
        </w:rPr>
        <w:fldChar w:fldCharType="separate"/>
      </w:r>
      <w:hyperlink w:anchor="_Toc32264809" w:history="1">
        <w:r w:rsidR="00AC435A" w:rsidRPr="007F1FE7">
          <w:rPr>
            <w:rStyle w:val="Hipercze"/>
            <w:rFonts w:asciiTheme="minorHAnsi" w:hAnsiTheme="minorHAnsi" w:cstheme="minorHAnsi"/>
            <w:noProof/>
          </w:rPr>
          <w:t>Słownik pojęć i skrótów</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_Toc32264809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3</w:t>
        </w:r>
        <w:r w:rsidR="00AC435A" w:rsidRPr="007F1FE7">
          <w:rPr>
            <w:rFonts w:asciiTheme="minorHAnsi" w:hAnsiTheme="minorHAnsi" w:cstheme="minorHAnsi"/>
            <w:noProof/>
          </w:rPr>
          <w:fldChar w:fldCharType="end"/>
        </w:r>
      </w:hyperlink>
    </w:p>
    <w:p w14:paraId="63A06A9E" w14:textId="3ED2B5C2" w:rsidR="00AC435A" w:rsidRPr="007F1FE7" w:rsidRDefault="00631997">
      <w:pPr>
        <w:pStyle w:val="Spistreci1"/>
        <w:rPr>
          <w:rFonts w:asciiTheme="minorHAnsi" w:eastAsiaTheme="minorEastAsia" w:hAnsiTheme="minorHAnsi" w:cstheme="minorHAnsi"/>
          <w:noProof/>
          <w:lang w:eastAsia="pl-PL"/>
        </w:rPr>
      </w:pPr>
      <w:hyperlink w:anchor="_Toc32264810" w:history="1">
        <w:r w:rsidR="00AC435A" w:rsidRPr="007F1FE7">
          <w:rPr>
            <w:rStyle w:val="Hipercze"/>
            <w:rFonts w:asciiTheme="minorHAnsi" w:hAnsiTheme="minorHAnsi" w:cstheme="minorHAnsi"/>
            <w:noProof/>
          </w:rPr>
          <w:t>1.</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Wprowadzenie</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_Toc32264810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6</w:t>
        </w:r>
        <w:r w:rsidR="00AC435A" w:rsidRPr="007F1FE7">
          <w:rPr>
            <w:rFonts w:asciiTheme="minorHAnsi" w:hAnsiTheme="minorHAnsi" w:cstheme="minorHAnsi"/>
            <w:noProof/>
          </w:rPr>
          <w:fldChar w:fldCharType="end"/>
        </w:r>
      </w:hyperlink>
    </w:p>
    <w:p w14:paraId="1C271959" w14:textId="1CB989F7" w:rsidR="00AC435A" w:rsidRPr="007F1FE7" w:rsidRDefault="00631997">
      <w:pPr>
        <w:pStyle w:val="Spistreci1"/>
        <w:rPr>
          <w:rFonts w:asciiTheme="minorHAnsi" w:eastAsiaTheme="minorEastAsia" w:hAnsiTheme="minorHAnsi" w:cstheme="minorHAnsi"/>
          <w:noProof/>
          <w:lang w:eastAsia="pl-PL"/>
        </w:rPr>
      </w:pPr>
      <w:hyperlink w:anchor="_Toc32264811" w:history="1">
        <w:r w:rsidR="00AC435A" w:rsidRPr="007F1FE7">
          <w:rPr>
            <w:rStyle w:val="Hipercze"/>
            <w:rFonts w:asciiTheme="minorHAnsi" w:hAnsiTheme="minorHAnsi" w:cstheme="minorHAnsi"/>
            <w:noProof/>
          </w:rPr>
          <w:t>1.1.</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Opis Projektu ,,Wprowadzenie nowoczesnych e-Usług w podmiotach leczniczych nadzorowanych przez Ministra Zdrowia” (ramy świadczenia usług przez Wykonawcę)</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_Toc32264811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6</w:t>
        </w:r>
        <w:r w:rsidR="00AC435A" w:rsidRPr="007F1FE7">
          <w:rPr>
            <w:rFonts w:asciiTheme="minorHAnsi" w:hAnsiTheme="minorHAnsi" w:cstheme="minorHAnsi"/>
            <w:noProof/>
          </w:rPr>
          <w:fldChar w:fldCharType="end"/>
        </w:r>
      </w:hyperlink>
    </w:p>
    <w:p w14:paraId="23043F07" w14:textId="2D0011B0" w:rsidR="00AC435A" w:rsidRPr="007F1FE7" w:rsidRDefault="00631997">
      <w:pPr>
        <w:pStyle w:val="Spistreci1"/>
        <w:rPr>
          <w:rFonts w:asciiTheme="minorHAnsi" w:eastAsiaTheme="minorEastAsia" w:hAnsiTheme="minorHAnsi" w:cstheme="minorHAnsi"/>
          <w:noProof/>
          <w:lang w:eastAsia="pl-PL"/>
        </w:rPr>
      </w:pPr>
      <w:hyperlink w:anchor="_Toc32264812" w:history="1">
        <w:r w:rsidR="00AC435A" w:rsidRPr="007F1FE7">
          <w:rPr>
            <w:rStyle w:val="Hipercze"/>
            <w:rFonts w:asciiTheme="minorHAnsi" w:hAnsiTheme="minorHAnsi" w:cstheme="minorHAnsi"/>
            <w:noProof/>
          </w:rPr>
          <w:t>2.</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Przedmiot zamówienia</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_Toc32264812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6</w:t>
        </w:r>
        <w:r w:rsidR="00AC435A" w:rsidRPr="007F1FE7">
          <w:rPr>
            <w:rFonts w:asciiTheme="minorHAnsi" w:hAnsiTheme="minorHAnsi" w:cstheme="minorHAnsi"/>
            <w:noProof/>
          </w:rPr>
          <w:fldChar w:fldCharType="end"/>
        </w:r>
      </w:hyperlink>
    </w:p>
    <w:p w14:paraId="74F2C542" w14:textId="71FD0E57" w:rsidR="00AC435A" w:rsidRPr="007F1FE7" w:rsidRDefault="00631997">
      <w:pPr>
        <w:pStyle w:val="Spistreci1"/>
        <w:rPr>
          <w:rFonts w:asciiTheme="minorHAnsi" w:eastAsiaTheme="minorEastAsia" w:hAnsiTheme="minorHAnsi" w:cstheme="minorHAnsi"/>
          <w:noProof/>
          <w:lang w:eastAsia="pl-PL"/>
        </w:rPr>
      </w:pPr>
      <w:hyperlink w:anchor="_Toc32264813" w:history="1">
        <w:r w:rsidR="00AC435A" w:rsidRPr="007F1FE7">
          <w:rPr>
            <w:rStyle w:val="Hipercze"/>
            <w:rFonts w:asciiTheme="minorHAnsi" w:hAnsiTheme="minorHAnsi" w:cstheme="minorHAnsi"/>
            <w:noProof/>
          </w:rPr>
          <w:t>3.</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Wymagania dotyczące realizacji przedmiotu Zamówienia</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_Toc32264813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7</w:t>
        </w:r>
        <w:r w:rsidR="00AC435A" w:rsidRPr="007F1FE7">
          <w:rPr>
            <w:rFonts w:asciiTheme="minorHAnsi" w:hAnsiTheme="minorHAnsi" w:cstheme="minorHAnsi"/>
            <w:noProof/>
          </w:rPr>
          <w:fldChar w:fldCharType="end"/>
        </w:r>
      </w:hyperlink>
    </w:p>
    <w:p w14:paraId="20866D63" w14:textId="213292C6" w:rsidR="00AC435A" w:rsidRPr="007F1FE7" w:rsidRDefault="00631997">
      <w:pPr>
        <w:pStyle w:val="Spistreci1"/>
        <w:rPr>
          <w:rFonts w:asciiTheme="minorHAnsi" w:eastAsiaTheme="minorEastAsia" w:hAnsiTheme="minorHAnsi" w:cstheme="minorHAnsi"/>
          <w:noProof/>
          <w:lang w:eastAsia="pl-PL"/>
        </w:rPr>
      </w:pPr>
      <w:hyperlink w:anchor="_Toc32264814" w:history="1">
        <w:r w:rsidR="00AC435A" w:rsidRPr="007F1FE7">
          <w:rPr>
            <w:rStyle w:val="Hipercze"/>
            <w:rFonts w:asciiTheme="minorHAnsi" w:hAnsiTheme="minorHAnsi" w:cstheme="minorHAnsi"/>
            <w:noProof/>
          </w:rPr>
          <w:t>3.1.</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Wymagania ogólne dotyczące zamówienia</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_Toc32264814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7</w:t>
        </w:r>
        <w:r w:rsidR="00AC435A" w:rsidRPr="007F1FE7">
          <w:rPr>
            <w:rFonts w:asciiTheme="minorHAnsi" w:hAnsiTheme="minorHAnsi" w:cstheme="minorHAnsi"/>
            <w:noProof/>
          </w:rPr>
          <w:fldChar w:fldCharType="end"/>
        </w:r>
      </w:hyperlink>
    </w:p>
    <w:p w14:paraId="601F44E8" w14:textId="559A92D2" w:rsidR="00AC435A" w:rsidRPr="007F1FE7" w:rsidRDefault="00631997">
      <w:pPr>
        <w:pStyle w:val="Spistreci1"/>
        <w:rPr>
          <w:rFonts w:asciiTheme="minorHAnsi" w:eastAsiaTheme="minorEastAsia" w:hAnsiTheme="minorHAnsi" w:cstheme="minorHAnsi"/>
          <w:noProof/>
          <w:lang w:eastAsia="pl-PL"/>
        </w:rPr>
      </w:pPr>
      <w:hyperlink w:anchor="_Toc32264815" w:history="1">
        <w:r w:rsidR="00AC435A" w:rsidRPr="007F1FE7">
          <w:rPr>
            <w:rStyle w:val="Hipercze"/>
            <w:rFonts w:asciiTheme="minorHAnsi" w:hAnsiTheme="minorHAnsi" w:cstheme="minorHAnsi"/>
            <w:noProof/>
          </w:rPr>
          <w:t>3.2.</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Wymagania dotyczące dokumentacji</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_Toc32264815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8</w:t>
        </w:r>
        <w:r w:rsidR="00AC435A" w:rsidRPr="007F1FE7">
          <w:rPr>
            <w:rFonts w:asciiTheme="minorHAnsi" w:hAnsiTheme="minorHAnsi" w:cstheme="minorHAnsi"/>
            <w:noProof/>
          </w:rPr>
          <w:fldChar w:fldCharType="end"/>
        </w:r>
      </w:hyperlink>
    </w:p>
    <w:p w14:paraId="2AA35F3C" w14:textId="40F5B436" w:rsidR="00AC435A" w:rsidRPr="007F1FE7" w:rsidRDefault="00631997">
      <w:pPr>
        <w:pStyle w:val="Spistreci1"/>
        <w:rPr>
          <w:rFonts w:asciiTheme="minorHAnsi" w:eastAsiaTheme="minorEastAsia" w:hAnsiTheme="minorHAnsi" w:cstheme="minorHAnsi"/>
          <w:noProof/>
          <w:lang w:eastAsia="pl-PL"/>
        </w:rPr>
      </w:pPr>
      <w:hyperlink w:anchor="_Toc32264816" w:history="1">
        <w:r w:rsidR="00AC435A" w:rsidRPr="007F1FE7">
          <w:rPr>
            <w:rStyle w:val="Hipercze"/>
            <w:rFonts w:asciiTheme="minorHAnsi" w:hAnsiTheme="minorHAnsi" w:cstheme="minorHAnsi"/>
            <w:noProof/>
          </w:rPr>
          <w:t>3.3.</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Podstawowe warunki gwarancji</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_Toc32264816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8</w:t>
        </w:r>
        <w:r w:rsidR="00AC435A" w:rsidRPr="007F1FE7">
          <w:rPr>
            <w:rFonts w:asciiTheme="minorHAnsi" w:hAnsiTheme="minorHAnsi" w:cstheme="minorHAnsi"/>
            <w:noProof/>
          </w:rPr>
          <w:fldChar w:fldCharType="end"/>
        </w:r>
      </w:hyperlink>
    </w:p>
    <w:p w14:paraId="58894A4D" w14:textId="135F5316" w:rsidR="00AC435A" w:rsidRPr="007F1FE7" w:rsidRDefault="00631997">
      <w:pPr>
        <w:pStyle w:val="Spistreci1"/>
        <w:rPr>
          <w:rFonts w:asciiTheme="minorHAnsi" w:eastAsiaTheme="minorEastAsia" w:hAnsiTheme="minorHAnsi" w:cstheme="minorHAnsi"/>
          <w:noProof/>
          <w:lang w:eastAsia="pl-PL"/>
        </w:rPr>
      </w:pPr>
      <w:hyperlink w:anchor="_Toc32264817" w:history="1">
        <w:r w:rsidR="00AC435A" w:rsidRPr="007F1FE7">
          <w:rPr>
            <w:rStyle w:val="Hipercze"/>
            <w:rFonts w:asciiTheme="minorHAnsi" w:hAnsiTheme="minorHAnsi" w:cstheme="minorHAnsi"/>
            <w:noProof/>
          </w:rPr>
          <w:t>3.4.</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Szczegółowy Harmonogram Zadań</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_Toc32264817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9</w:t>
        </w:r>
        <w:r w:rsidR="00AC435A" w:rsidRPr="007F1FE7">
          <w:rPr>
            <w:rFonts w:asciiTheme="minorHAnsi" w:hAnsiTheme="minorHAnsi" w:cstheme="minorHAnsi"/>
            <w:noProof/>
          </w:rPr>
          <w:fldChar w:fldCharType="end"/>
        </w:r>
      </w:hyperlink>
    </w:p>
    <w:p w14:paraId="25F44D15" w14:textId="200ADF40" w:rsidR="00AC435A" w:rsidRPr="007F1FE7" w:rsidRDefault="00631997">
      <w:pPr>
        <w:pStyle w:val="Spistreci1"/>
        <w:rPr>
          <w:rFonts w:asciiTheme="minorHAnsi" w:eastAsiaTheme="minorEastAsia" w:hAnsiTheme="minorHAnsi" w:cstheme="minorHAnsi"/>
          <w:noProof/>
          <w:lang w:eastAsia="pl-PL"/>
        </w:rPr>
      </w:pPr>
      <w:hyperlink w:anchor="_Toc32264818" w:history="1">
        <w:r w:rsidR="00AC435A" w:rsidRPr="007F1FE7">
          <w:rPr>
            <w:rStyle w:val="Hipercze"/>
            <w:rFonts w:asciiTheme="minorHAnsi" w:hAnsiTheme="minorHAnsi" w:cstheme="minorHAnsi"/>
            <w:noProof/>
          </w:rPr>
          <w:t>4.</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Wymagania dotyczące sposobu realizacji przedmiotu Zamówienia</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_Toc32264818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10</w:t>
        </w:r>
        <w:r w:rsidR="00AC435A" w:rsidRPr="007F1FE7">
          <w:rPr>
            <w:rFonts w:asciiTheme="minorHAnsi" w:hAnsiTheme="minorHAnsi" w:cstheme="minorHAnsi"/>
            <w:noProof/>
          </w:rPr>
          <w:fldChar w:fldCharType="end"/>
        </w:r>
      </w:hyperlink>
    </w:p>
    <w:p w14:paraId="283DE1B1" w14:textId="57576982" w:rsidR="00AC435A" w:rsidRPr="007F1FE7" w:rsidRDefault="00631997">
      <w:pPr>
        <w:pStyle w:val="Spistreci1"/>
        <w:rPr>
          <w:rFonts w:asciiTheme="minorHAnsi" w:eastAsiaTheme="minorEastAsia" w:hAnsiTheme="minorHAnsi" w:cstheme="minorHAnsi"/>
          <w:noProof/>
          <w:lang w:eastAsia="pl-PL"/>
        </w:rPr>
      </w:pPr>
      <w:hyperlink w:anchor="_Toc32264819" w:history="1">
        <w:r w:rsidR="00AC435A" w:rsidRPr="007F1FE7">
          <w:rPr>
            <w:rStyle w:val="Hipercze"/>
            <w:rFonts w:asciiTheme="minorHAnsi" w:hAnsiTheme="minorHAnsi" w:cstheme="minorHAnsi"/>
            <w:noProof/>
          </w:rPr>
          <w:t>4.1.</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Zarządzanie realizacją Umowy</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_Toc32264819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10</w:t>
        </w:r>
        <w:r w:rsidR="00AC435A" w:rsidRPr="007F1FE7">
          <w:rPr>
            <w:rFonts w:asciiTheme="minorHAnsi" w:hAnsiTheme="minorHAnsi" w:cstheme="minorHAnsi"/>
            <w:noProof/>
          </w:rPr>
          <w:fldChar w:fldCharType="end"/>
        </w:r>
      </w:hyperlink>
    </w:p>
    <w:p w14:paraId="69080C94" w14:textId="1310C5D9" w:rsidR="00AC435A" w:rsidRPr="007F1FE7" w:rsidRDefault="00631997">
      <w:pPr>
        <w:pStyle w:val="Spistreci1"/>
        <w:rPr>
          <w:rFonts w:asciiTheme="minorHAnsi" w:eastAsiaTheme="minorEastAsia" w:hAnsiTheme="minorHAnsi" w:cstheme="minorHAnsi"/>
          <w:noProof/>
          <w:lang w:eastAsia="pl-PL"/>
        </w:rPr>
      </w:pPr>
      <w:hyperlink w:anchor="_Toc32264820" w:history="1">
        <w:r w:rsidR="00AC435A" w:rsidRPr="007F1FE7">
          <w:rPr>
            <w:rStyle w:val="Hipercze"/>
            <w:rFonts w:asciiTheme="minorHAnsi" w:hAnsiTheme="minorHAnsi" w:cstheme="minorHAnsi"/>
            <w:noProof/>
          </w:rPr>
          <w:t>4.2.</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Wymagania szczegółowe dotyczące dostawy i instalacji elementów zamówienia</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_Toc32264820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10</w:t>
        </w:r>
        <w:r w:rsidR="00AC435A" w:rsidRPr="007F1FE7">
          <w:rPr>
            <w:rFonts w:asciiTheme="minorHAnsi" w:hAnsiTheme="minorHAnsi" w:cstheme="minorHAnsi"/>
            <w:noProof/>
          </w:rPr>
          <w:fldChar w:fldCharType="end"/>
        </w:r>
      </w:hyperlink>
    </w:p>
    <w:p w14:paraId="74D77C54" w14:textId="2621B2FF" w:rsidR="00AC435A" w:rsidRPr="007F1FE7" w:rsidRDefault="00631997">
      <w:pPr>
        <w:pStyle w:val="Spistreci2"/>
        <w:tabs>
          <w:tab w:val="left" w:pos="1100"/>
          <w:tab w:val="right" w:leader="dot" w:pos="9062"/>
        </w:tabs>
        <w:rPr>
          <w:rFonts w:asciiTheme="minorHAnsi" w:eastAsiaTheme="minorEastAsia" w:hAnsiTheme="minorHAnsi" w:cstheme="minorHAnsi"/>
          <w:noProof/>
          <w:lang w:eastAsia="pl-PL"/>
        </w:rPr>
      </w:pPr>
      <w:hyperlink w:anchor="_Toc32264821" w:history="1">
        <w:r w:rsidR="00AC435A" w:rsidRPr="007F1FE7">
          <w:rPr>
            <w:rStyle w:val="Hipercze"/>
            <w:rFonts w:asciiTheme="minorHAnsi" w:hAnsiTheme="minorHAnsi" w:cstheme="minorHAnsi"/>
            <w:noProof/>
          </w:rPr>
          <w:t>4.2.1.</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Specyfikacja sprzętu</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_Toc32264821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10</w:t>
        </w:r>
        <w:r w:rsidR="00AC435A" w:rsidRPr="007F1FE7">
          <w:rPr>
            <w:rFonts w:asciiTheme="minorHAnsi" w:hAnsiTheme="minorHAnsi" w:cstheme="minorHAnsi"/>
            <w:noProof/>
          </w:rPr>
          <w:fldChar w:fldCharType="end"/>
        </w:r>
      </w:hyperlink>
    </w:p>
    <w:p w14:paraId="09C9984E" w14:textId="3124B139" w:rsidR="00AC435A" w:rsidRPr="007F1FE7" w:rsidRDefault="00631997">
      <w:pPr>
        <w:pStyle w:val="Spistreci2"/>
        <w:tabs>
          <w:tab w:val="left" w:pos="1100"/>
          <w:tab w:val="right" w:leader="dot" w:pos="9062"/>
        </w:tabs>
        <w:rPr>
          <w:rFonts w:asciiTheme="minorHAnsi" w:eastAsiaTheme="minorEastAsia" w:hAnsiTheme="minorHAnsi" w:cstheme="minorHAnsi"/>
          <w:noProof/>
          <w:lang w:eastAsia="pl-PL"/>
        </w:rPr>
      </w:pPr>
      <w:hyperlink w:anchor="_Toc32264822" w:history="1">
        <w:r w:rsidR="00AC435A" w:rsidRPr="007F1FE7">
          <w:rPr>
            <w:rStyle w:val="Hipercze"/>
            <w:rFonts w:asciiTheme="minorHAnsi" w:hAnsiTheme="minorHAnsi" w:cstheme="minorHAnsi"/>
            <w:noProof/>
          </w:rPr>
          <w:t>4.2.2.</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Miejsce i warunki dostawy</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_Toc32264822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10</w:t>
        </w:r>
        <w:r w:rsidR="00AC435A" w:rsidRPr="007F1FE7">
          <w:rPr>
            <w:rFonts w:asciiTheme="minorHAnsi" w:hAnsiTheme="minorHAnsi" w:cstheme="minorHAnsi"/>
            <w:noProof/>
          </w:rPr>
          <w:fldChar w:fldCharType="end"/>
        </w:r>
      </w:hyperlink>
    </w:p>
    <w:p w14:paraId="15E4B07F" w14:textId="72203487" w:rsidR="00AC435A" w:rsidRPr="007F1FE7" w:rsidRDefault="00631997">
      <w:pPr>
        <w:pStyle w:val="Spistreci1"/>
        <w:rPr>
          <w:rFonts w:asciiTheme="minorHAnsi" w:eastAsiaTheme="minorEastAsia" w:hAnsiTheme="minorHAnsi" w:cstheme="minorHAnsi"/>
          <w:noProof/>
          <w:lang w:eastAsia="pl-PL"/>
        </w:rPr>
      </w:pPr>
      <w:hyperlink w:anchor="_Toc32264823" w:history="1">
        <w:r w:rsidR="00AC435A" w:rsidRPr="007F1FE7">
          <w:rPr>
            <w:rStyle w:val="Hipercze"/>
            <w:rFonts w:asciiTheme="minorHAnsi" w:hAnsiTheme="minorHAnsi" w:cstheme="minorHAnsi"/>
            <w:noProof/>
          </w:rPr>
          <w:t>4.3.</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Zasady instalacji dostarczanych elementów infrastruktury informatycznej</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_Toc32264823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11</w:t>
        </w:r>
        <w:r w:rsidR="00AC435A" w:rsidRPr="007F1FE7">
          <w:rPr>
            <w:rFonts w:asciiTheme="minorHAnsi" w:hAnsiTheme="minorHAnsi" w:cstheme="minorHAnsi"/>
            <w:noProof/>
          </w:rPr>
          <w:fldChar w:fldCharType="end"/>
        </w:r>
      </w:hyperlink>
    </w:p>
    <w:p w14:paraId="0153A88B" w14:textId="3384715F" w:rsidR="00AC435A" w:rsidRPr="007F1FE7" w:rsidRDefault="00631997">
      <w:pPr>
        <w:pStyle w:val="Spistreci1"/>
        <w:rPr>
          <w:rFonts w:asciiTheme="minorHAnsi" w:eastAsiaTheme="minorEastAsia" w:hAnsiTheme="minorHAnsi" w:cstheme="minorHAnsi"/>
          <w:noProof/>
          <w:lang w:eastAsia="pl-PL"/>
        </w:rPr>
      </w:pPr>
      <w:hyperlink w:anchor="_Toc32264824" w:history="1">
        <w:r w:rsidR="00AC435A" w:rsidRPr="007F1FE7">
          <w:rPr>
            <w:rStyle w:val="Hipercze"/>
            <w:rFonts w:asciiTheme="minorHAnsi" w:hAnsiTheme="minorHAnsi" w:cstheme="minorHAnsi"/>
            <w:noProof/>
          </w:rPr>
          <w:t>4.4.</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Wymagania dotyczące instruktaży dla administratorów</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_Toc32264824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11</w:t>
        </w:r>
        <w:r w:rsidR="00AC435A" w:rsidRPr="007F1FE7">
          <w:rPr>
            <w:rFonts w:asciiTheme="minorHAnsi" w:hAnsiTheme="minorHAnsi" w:cstheme="minorHAnsi"/>
            <w:noProof/>
          </w:rPr>
          <w:fldChar w:fldCharType="end"/>
        </w:r>
      </w:hyperlink>
    </w:p>
    <w:p w14:paraId="01759D03" w14:textId="09AED65F" w:rsidR="00AC435A" w:rsidRPr="007F1FE7" w:rsidRDefault="00631997">
      <w:pPr>
        <w:pStyle w:val="Spistreci1"/>
        <w:rPr>
          <w:rFonts w:asciiTheme="minorHAnsi" w:eastAsiaTheme="minorEastAsia" w:hAnsiTheme="minorHAnsi" w:cstheme="minorHAnsi"/>
          <w:noProof/>
          <w:lang w:eastAsia="pl-PL"/>
        </w:rPr>
      </w:pPr>
      <w:hyperlink w:anchor="_Toc32264825" w:history="1">
        <w:r w:rsidR="00AC435A" w:rsidRPr="007F1FE7">
          <w:rPr>
            <w:rStyle w:val="Hipercze"/>
            <w:rFonts w:asciiTheme="minorHAnsi" w:hAnsiTheme="minorHAnsi" w:cstheme="minorHAnsi"/>
            <w:noProof/>
          </w:rPr>
          <w:t>4.5.</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Odbiory</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_Toc32264825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11</w:t>
        </w:r>
        <w:r w:rsidR="00AC435A" w:rsidRPr="007F1FE7">
          <w:rPr>
            <w:rFonts w:asciiTheme="minorHAnsi" w:hAnsiTheme="minorHAnsi" w:cstheme="minorHAnsi"/>
            <w:noProof/>
          </w:rPr>
          <w:fldChar w:fldCharType="end"/>
        </w:r>
      </w:hyperlink>
    </w:p>
    <w:p w14:paraId="18153EA1" w14:textId="7BB28337" w:rsidR="00AC435A" w:rsidRPr="007F1FE7" w:rsidRDefault="00631997">
      <w:pPr>
        <w:pStyle w:val="Spistreci2"/>
        <w:tabs>
          <w:tab w:val="left" w:pos="1100"/>
          <w:tab w:val="right" w:leader="dot" w:pos="9062"/>
        </w:tabs>
        <w:rPr>
          <w:rFonts w:asciiTheme="minorHAnsi" w:eastAsiaTheme="minorEastAsia" w:hAnsiTheme="minorHAnsi" w:cstheme="minorHAnsi"/>
          <w:noProof/>
          <w:lang w:eastAsia="pl-PL"/>
        </w:rPr>
      </w:pPr>
      <w:hyperlink w:anchor="_Toc32264826" w:history="1">
        <w:r w:rsidR="00AC435A" w:rsidRPr="007F1FE7">
          <w:rPr>
            <w:rStyle w:val="Hipercze"/>
            <w:rFonts w:asciiTheme="minorHAnsi" w:hAnsiTheme="minorHAnsi" w:cstheme="minorHAnsi"/>
            <w:noProof/>
          </w:rPr>
          <w:t>4.5.1.</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Odbiory infrastruktury teleinformatycznej (ilościowe, jakościowe)</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_Toc32264826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11</w:t>
        </w:r>
        <w:r w:rsidR="00AC435A" w:rsidRPr="007F1FE7">
          <w:rPr>
            <w:rFonts w:asciiTheme="minorHAnsi" w:hAnsiTheme="minorHAnsi" w:cstheme="minorHAnsi"/>
            <w:noProof/>
          </w:rPr>
          <w:fldChar w:fldCharType="end"/>
        </w:r>
      </w:hyperlink>
    </w:p>
    <w:p w14:paraId="021070DB" w14:textId="3ED85704" w:rsidR="00AC435A" w:rsidRPr="007F1FE7" w:rsidRDefault="00631997">
      <w:pPr>
        <w:pStyle w:val="Spistreci2"/>
        <w:tabs>
          <w:tab w:val="left" w:pos="1100"/>
          <w:tab w:val="right" w:leader="dot" w:pos="9062"/>
        </w:tabs>
        <w:rPr>
          <w:rFonts w:asciiTheme="minorHAnsi" w:eastAsiaTheme="minorEastAsia" w:hAnsiTheme="minorHAnsi" w:cstheme="minorHAnsi"/>
          <w:noProof/>
          <w:lang w:eastAsia="pl-PL"/>
        </w:rPr>
      </w:pPr>
      <w:hyperlink w:anchor="_Toc32264827" w:history="1">
        <w:r w:rsidR="00AC435A" w:rsidRPr="007F1FE7">
          <w:rPr>
            <w:rStyle w:val="Hipercze"/>
            <w:rFonts w:asciiTheme="minorHAnsi" w:hAnsiTheme="minorHAnsi" w:cstheme="minorHAnsi"/>
            <w:noProof/>
          </w:rPr>
          <w:t>4.5.2.</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Odbiory przeprowadzonych instruktaży dla administratorów</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_Toc32264827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12</w:t>
        </w:r>
        <w:r w:rsidR="00AC435A" w:rsidRPr="007F1FE7">
          <w:rPr>
            <w:rFonts w:asciiTheme="minorHAnsi" w:hAnsiTheme="minorHAnsi" w:cstheme="minorHAnsi"/>
            <w:noProof/>
          </w:rPr>
          <w:fldChar w:fldCharType="end"/>
        </w:r>
      </w:hyperlink>
    </w:p>
    <w:p w14:paraId="4BC63BE4" w14:textId="72AE7375" w:rsidR="00AC435A" w:rsidRPr="007F1FE7" w:rsidRDefault="00631997">
      <w:pPr>
        <w:pStyle w:val="Spistreci1"/>
        <w:rPr>
          <w:rFonts w:asciiTheme="minorHAnsi" w:eastAsiaTheme="minorEastAsia" w:hAnsiTheme="minorHAnsi" w:cstheme="minorHAnsi"/>
          <w:noProof/>
          <w:lang w:eastAsia="pl-PL"/>
        </w:rPr>
      </w:pPr>
      <w:hyperlink w:anchor="_Toc32264828" w:history="1">
        <w:r w:rsidR="00AC435A" w:rsidRPr="007F1FE7">
          <w:rPr>
            <w:rStyle w:val="Hipercze"/>
            <w:rFonts w:asciiTheme="minorHAnsi" w:hAnsiTheme="minorHAnsi" w:cstheme="minorHAnsi"/>
            <w:noProof/>
          </w:rPr>
          <w:t>4.6.</w:t>
        </w:r>
        <w:r w:rsidR="00AC435A" w:rsidRPr="007F1FE7">
          <w:rPr>
            <w:rFonts w:asciiTheme="minorHAnsi" w:eastAsiaTheme="minorEastAsia" w:hAnsiTheme="minorHAnsi" w:cstheme="minorHAnsi"/>
            <w:noProof/>
            <w:lang w:eastAsia="pl-PL"/>
          </w:rPr>
          <w:tab/>
        </w:r>
        <w:r w:rsidR="00AC435A" w:rsidRPr="007F1FE7">
          <w:rPr>
            <w:rStyle w:val="Hipercze"/>
            <w:rFonts w:asciiTheme="minorHAnsi" w:hAnsiTheme="minorHAnsi" w:cstheme="minorHAnsi"/>
            <w:noProof/>
          </w:rPr>
          <w:t>Dodatkowe zobowiązania wykonawcy</w:t>
        </w:r>
        <w:r w:rsidR="00AC435A" w:rsidRPr="007F1FE7">
          <w:rPr>
            <w:rFonts w:asciiTheme="minorHAnsi" w:hAnsiTheme="minorHAnsi" w:cstheme="minorHAnsi"/>
            <w:noProof/>
          </w:rPr>
          <w:tab/>
        </w:r>
        <w:r w:rsidR="00AC435A" w:rsidRPr="007F1FE7">
          <w:rPr>
            <w:rFonts w:asciiTheme="minorHAnsi" w:hAnsiTheme="minorHAnsi" w:cstheme="minorHAnsi"/>
            <w:noProof/>
          </w:rPr>
          <w:fldChar w:fldCharType="begin"/>
        </w:r>
        <w:r w:rsidR="00AC435A" w:rsidRPr="007F1FE7">
          <w:rPr>
            <w:rFonts w:asciiTheme="minorHAnsi" w:hAnsiTheme="minorHAnsi" w:cstheme="minorHAnsi"/>
            <w:noProof/>
          </w:rPr>
          <w:instrText xml:space="preserve"> PAGEREF _Toc32264828 \h </w:instrText>
        </w:r>
        <w:r w:rsidR="00AC435A" w:rsidRPr="007F1FE7">
          <w:rPr>
            <w:rFonts w:asciiTheme="minorHAnsi" w:hAnsiTheme="minorHAnsi" w:cstheme="minorHAnsi"/>
            <w:noProof/>
          </w:rPr>
        </w:r>
        <w:r w:rsidR="00AC435A" w:rsidRPr="007F1FE7">
          <w:rPr>
            <w:rFonts w:asciiTheme="minorHAnsi" w:hAnsiTheme="minorHAnsi" w:cstheme="minorHAnsi"/>
            <w:noProof/>
          </w:rPr>
          <w:fldChar w:fldCharType="separate"/>
        </w:r>
        <w:r w:rsidR="00AC435A" w:rsidRPr="007F1FE7">
          <w:rPr>
            <w:rFonts w:asciiTheme="minorHAnsi" w:hAnsiTheme="minorHAnsi" w:cstheme="minorHAnsi"/>
            <w:noProof/>
          </w:rPr>
          <w:t>12</w:t>
        </w:r>
        <w:r w:rsidR="00AC435A" w:rsidRPr="007F1FE7">
          <w:rPr>
            <w:rFonts w:asciiTheme="minorHAnsi" w:hAnsiTheme="minorHAnsi" w:cstheme="minorHAnsi"/>
            <w:noProof/>
          </w:rPr>
          <w:fldChar w:fldCharType="end"/>
        </w:r>
      </w:hyperlink>
    </w:p>
    <w:p w14:paraId="5E36AE18" w14:textId="6CF56BB1" w:rsidR="002B6C58" w:rsidRPr="007F1FE7" w:rsidRDefault="00045765" w:rsidP="00F2316C">
      <w:pPr>
        <w:jc w:val="both"/>
        <w:rPr>
          <w:rFonts w:asciiTheme="minorHAnsi" w:hAnsiTheme="minorHAnsi" w:cstheme="minorHAnsi"/>
        </w:rPr>
      </w:pPr>
      <w:r w:rsidRPr="007F1FE7">
        <w:rPr>
          <w:rFonts w:asciiTheme="minorHAnsi" w:hAnsiTheme="minorHAnsi" w:cstheme="minorHAnsi"/>
        </w:rPr>
        <w:fldChar w:fldCharType="end"/>
      </w:r>
    </w:p>
    <w:p w14:paraId="72C1C2A1" w14:textId="77777777" w:rsidR="002B6C58" w:rsidRPr="007F1FE7" w:rsidRDefault="002B6C58" w:rsidP="00F2316C">
      <w:pPr>
        <w:pageBreakBefore/>
        <w:jc w:val="both"/>
        <w:rPr>
          <w:rFonts w:asciiTheme="minorHAnsi" w:hAnsiTheme="minorHAnsi" w:cstheme="minorHAnsi"/>
        </w:rPr>
      </w:pPr>
    </w:p>
    <w:p w14:paraId="0E549A9E" w14:textId="77777777" w:rsidR="009C2A4F" w:rsidRPr="007F1FE7" w:rsidRDefault="009C2A4F" w:rsidP="00F2316C">
      <w:pPr>
        <w:pStyle w:val="Nagwek1"/>
        <w:jc w:val="both"/>
        <w:rPr>
          <w:rFonts w:asciiTheme="minorHAnsi" w:hAnsiTheme="minorHAnsi" w:cstheme="minorHAnsi"/>
        </w:rPr>
      </w:pPr>
      <w:bookmarkStart w:id="1" w:name="_Toc32264809"/>
      <w:r w:rsidRPr="007F1FE7">
        <w:rPr>
          <w:rFonts w:asciiTheme="minorHAnsi" w:hAnsiTheme="minorHAnsi" w:cstheme="minorHAnsi"/>
        </w:rPr>
        <w:t>Słownik pojęć i skrótów</w:t>
      </w:r>
      <w:bookmarkEnd w:id="1"/>
    </w:p>
    <w:p w14:paraId="1728E576" w14:textId="4AD8F8EA" w:rsidR="009C2A4F" w:rsidRPr="007F1FE7" w:rsidRDefault="009C2A4F" w:rsidP="00F2316C">
      <w:pPr>
        <w:rPr>
          <w:rFonts w:asciiTheme="minorHAnsi" w:hAnsiTheme="minorHAnsi" w:cstheme="minorHAnsi"/>
        </w:rPr>
      </w:pPr>
    </w:p>
    <w:tbl>
      <w:tblPr>
        <w:tblStyle w:val="TableGrid"/>
        <w:tblW w:w="948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8" w:type="dxa"/>
          <w:left w:w="98" w:type="dxa"/>
          <w:right w:w="10" w:type="dxa"/>
        </w:tblCellMar>
        <w:tblLook w:val="04A0" w:firstRow="1" w:lastRow="0" w:firstColumn="1" w:lastColumn="0" w:noHBand="0" w:noVBand="1"/>
      </w:tblPr>
      <w:tblGrid>
        <w:gridCol w:w="2669"/>
        <w:gridCol w:w="6811"/>
      </w:tblGrid>
      <w:tr w:rsidR="00A70B05" w:rsidRPr="007F1FE7" w14:paraId="0404E317" w14:textId="77777777" w:rsidTr="00A70B05">
        <w:trPr>
          <w:trHeight w:val="474"/>
        </w:trPr>
        <w:tc>
          <w:tcPr>
            <w:tcW w:w="2669" w:type="dxa"/>
          </w:tcPr>
          <w:p w14:paraId="1407438B" w14:textId="77777777" w:rsidR="00A70B05" w:rsidRPr="007F1FE7" w:rsidRDefault="00A70B05" w:rsidP="00E54F1E">
            <w:pPr>
              <w:spacing w:line="242" w:lineRule="auto"/>
              <w:ind w:left="113" w:right="57"/>
              <w:rPr>
                <w:rFonts w:cstheme="minorHAnsi"/>
                <w:sz w:val="20"/>
                <w:szCs w:val="20"/>
              </w:rPr>
            </w:pPr>
            <w:r w:rsidRPr="007F1FE7">
              <w:rPr>
                <w:rFonts w:cstheme="minorHAnsi"/>
                <w:sz w:val="20"/>
                <w:szCs w:val="20"/>
              </w:rPr>
              <w:t>Awaria</w:t>
            </w:r>
          </w:p>
        </w:tc>
        <w:tc>
          <w:tcPr>
            <w:tcW w:w="6811" w:type="dxa"/>
          </w:tcPr>
          <w:p w14:paraId="75B6E1E4" w14:textId="77777777" w:rsidR="00A70B05" w:rsidRPr="007F1FE7" w:rsidRDefault="00A70B05" w:rsidP="00E54F1E">
            <w:pPr>
              <w:suppressAutoHyphens w:val="0"/>
              <w:spacing w:after="120" w:line="242" w:lineRule="auto"/>
              <w:ind w:left="113" w:right="113"/>
              <w:jc w:val="both"/>
              <w:rPr>
                <w:rFonts w:cstheme="minorHAnsi"/>
                <w:sz w:val="20"/>
                <w:szCs w:val="20"/>
              </w:rPr>
            </w:pPr>
            <w:r w:rsidRPr="007F1FE7">
              <w:rPr>
                <w:rFonts w:cstheme="minorHAnsi"/>
                <w:sz w:val="20"/>
                <w:szCs w:val="20"/>
              </w:rPr>
              <w:t>Wszelkie nieprawidłowe działanie elementów ITS.</w:t>
            </w:r>
          </w:p>
        </w:tc>
      </w:tr>
      <w:tr w:rsidR="00A70B05" w:rsidRPr="007F1FE7" w14:paraId="5AC8593D" w14:textId="77777777" w:rsidTr="00A70B05">
        <w:trPr>
          <w:trHeight w:val="1602"/>
        </w:trPr>
        <w:tc>
          <w:tcPr>
            <w:tcW w:w="2669" w:type="dxa"/>
          </w:tcPr>
          <w:p w14:paraId="00107E78" w14:textId="46A12777" w:rsidR="00A70B05" w:rsidRPr="007F1FE7" w:rsidRDefault="001C5FA6" w:rsidP="00E54F1E">
            <w:pPr>
              <w:ind w:left="170" w:right="170"/>
              <w:rPr>
                <w:rFonts w:cstheme="minorHAnsi"/>
                <w:sz w:val="20"/>
                <w:szCs w:val="20"/>
              </w:rPr>
            </w:pPr>
            <w:r w:rsidRPr="007F1FE7">
              <w:rPr>
                <w:rFonts w:cstheme="minorHAnsi"/>
                <w:sz w:val="20"/>
                <w:szCs w:val="20"/>
              </w:rPr>
              <w:t>Awaria</w:t>
            </w:r>
            <w:r w:rsidR="00BC2130" w:rsidRPr="007F1FE7">
              <w:rPr>
                <w:rFonts w:cstheme="minorHAnsi"/>
                <w:sz w:val="20"/>
                <w:szCs w:val="20"/>
              </w:rPr>
              <w:t xml:space="preserve"> </w:t>
            </w:r>
            <w:r w:rsidR="008508AA" w:rsidRPr="007F1FE7">
              <w:rPr>
                <w:rFonts w:cstheme="minorHAnsi"/>
                <w:sz w:val="20"/>
                <w:szCs w:val="20"/>
              </w:rPr>
              <w:t>krytyczn</w:t>
            </w:r>
            <w:r w:rsidRPr="007F1FE7">
              <w:rPr>
                <w:rFonts w:cstheme="minorHAnsi"/>
                <w:sz w:val="20"/>
                <w:szCs w:val="20"/>
              </w:rPr>
              <w:t>a</w:t>
            </w:r>
          </w:p>
          <w:p w14:paraId="3FC56123" w14:textId="6D2A050C" w:rsidR="008508AA" w:rsidRPr="007F1FE7" w:rsidRDefault="008508AA" w:rsidP="00E54F1E">
            <w:pPr>
              <w:ind w:left="170" w:right="170"/>
              <w:rPr>
                <w:rFonts w:cstheme="minorHAnsi"/>
                <w:sz w:val="20"/>
                <w:szCs w:val="20"/>
              </w:rPr>
            </w:pPr>
          </w:p>
        </w:tc>
        <w:tc>
          <w:tcPr>
            <w:tcW w:w="6811" w:type="dxa"/>
          </w:tcPr>
          <w:p w14:paraId="0A666015" w14:textId="2908CE89" w:rsidR="00A55E9E" w:rsidRPr="007F1FE7" w:rsidRDefault="00A55E9E" w:rsidP="00A55E9E">
            <w:pPr>
              <w:pStyle w:val="Default"/>
              <w:spacing w:after="120"/>
              <w:ind w:left="170" w:right="170"/>
              <w:jc w:val="both"/>
              <w:rPr>
                <w:rFonts w:asciiTheme="minorHAnsi" w:hAnsiTheme="minorHAnsi" w:cstheme="minorHAnsi"/>
                <w:sz w:val="20"/>
                <w:szCs w:val="20"/>
              </w:rPr>
            </w:pPr>
            <w:r w:rsidRPr="007F1FE7">
              <w:rPr>
                <w:rFonts w:asciiTheme="minorHAnsi" w:hAnsiTheme="minorHAnsi" w:cstheme="minorHAnsi"/>
                <w:sz w:val="20"/>
                <w:szCs w:val="20"/>
              </w:rPr>
              <w:t xml:space="preserve">Nieprawidłowe działanie elementów ITS, które uniemożliwia czasową lub trwałą </w:t>
            </w:r>
            <w:r w:rsidR="00AA3E58" w:rsidRPr="007F1FE7">
              <w:rPr>
                <w:rFonts w:asciiTheme="minorHAnsi" w:hAnsiTheme="minorHAnsi" w:cstheme="minorHAnsi"/>
                <w:sz w:val="20"/>
                <w:szCs w:val="20"/>
              </w:rPr>
              <w:t xml:space="preserve">jego </w:t>
            </w:r>
            <w:r w:rsidRPr="007F1FE7">
              <w:rPr>
                <w:rFonts w:asciiTheme="minorHAnsi" w:hAnsiTheme="minorHAnsi" w:cstheme="minorHAnsi"/>
                <w:sz w:val="20"/>
                <w:szCs w:val="20"/>
              </w:rPr>
              <w:t>eksploatację</w:t>
            </w:r>
            <w:r w:rsidR="00AA3E58" w:rsidRPr="007F1FE7">
              <w:rPr>
                <w:rFonts w:asciiTheme="minorHAnsi" w:hAnsiTheme="minorHAnsi" w:cstheme="minorHAnsi"/>
                <w:sz w:val="20"/>
                <w:szCs w:val="20"/>
              </w:rPr>
              <w:t>.</w:t>
            </w:r>
          </w:p>
          <w:p w14:paraId="65B48E6A" w14:textId="2E850039" w:rsidR="00A70B05" w:rsidRPr="007F1FE7" w:rsidRDefault="00A70B05" w:rsidP="00A55E9E">
            <w:pPr>
              <w:pStyle w:val="Default"/>
              <w:spacing w:after="120"/>
              <w:ind w:left="170" w:right="170"/>
              <w:jc w:val="both"/>
              <w:rPr>
                <w:rFonts w:asciiTheme="minorHAnsi" w:hAnsiTheme="minorHAnsi" w:cstheme="minorHAnsi"/>
                <w:sz w:val="20"/>
                <w:szCs w:val="20"/>
              </w:rPr>
            </w:pPr>
            <w:r w:rsidRPr="007F1FE7">
              <w:rPr>
                <w:rFonts w:asciiTheme="minorHAnsi" w:hAnsiTheme="minorHAnsi" w:cstheme="minorHAnsi"/>
                <w:sz w:val="20"/>
                <w:szCs w:val="20"/>
              </w:rPr>
              <w:t>Czas naprawy</w:t>
            </w:r>
            <w:r w:rsidR="00352929" w:rsidRPr="007F1FE7">
              <w:rPr>
                <w:rFonts w:asciiTheme="minorHAnsi" w:hAnsiTheme="minorHAnsi" w:cstheme="minorHAnsi"/>
                <w:sz w:val="20"/>
                <w:szCs w:val="20"/>
              </w:rPr>
              <w:t xml:space="preserve"> błędu krytycznego</w:t>
            </w:r>
            <w:r w:rsidR="008508AA" w:rsidRPr="007F1FE7">
              <w:rPr>
                <w:rFonts w:asciiTheme="minorHAnsi" w:hAnsiTheme="minorHAnsi" w:cstheme="minorHAnsi"/>
                <w:sz w:val="20"/>
                <w:szCs w:val="20"/>
              </w:rPr>
              <w:t xml:space="preserve"> </w:t>
            </w:r>
            <w:r w:rsidRPr="007F1FE7">
              <w:rPr>
                <w:rFonts w:asciiTheme="minorHAnsi" w:hAnsiTheme="minorHAnsi" w:cstheme="minorHAnsi"/>
                <w:sz w:val="20"/>
                <w:szCs w:val="20"/>
              </w:rPr>
              <w:t xml:space="preserve">wynosi: maksymalnie </w:t>
            </w:r>
            <w:r w:rsidR="008508AA" w:rsidRPr="007F1FE7">
              <w:rPr>
                <w:rFonts w:asciiTheme="minorHAnsi" w:hAnsiTheme="minorHAnsi" w:cstheme="minorHAnsi"/>
                <w:sz w:val="20"/>
                <w:szCs w:val="20"/>
              </w:rPr>
              <w:t>8</w:t>
            </w:r>
            <w:r w:rsidRPr="007F1FE7">
              <w:rPr>
                <w:rFonts w:asciiTheme="minorHAnsi" w:hAnsiTheme="minorHAnsi" w:cstheme="minorHAnsi"/>
                <w:sz w:val="20"/>
                <w:szCs w:val="20"/>
              </w:rPr>
              <w:t xml:space="preserve"> h.</w:t>
            </w:r>
            <w:r w:rsidR="00D17120" w:rsidRPr="007F1FE7">
              <w:rPr>
                <w:rFonts w:asciiTheme="minorHAnsi" w:hAnsiTheme="minorHAnsi" w:cstheme="minorHAnsi"/>
                <w:sz w:val="20"/>
                <w:szCs w:val="20"/>
              </w:rPr>
              <w:t xml:space="preserve"> (o ile w specyfikacji dla danego elementu infrastruktury nie zaznaczono inaczej)</w:t>
            </w:r>
          </w:p>
        </w:tc>
      </w:tr>
      <w:tr w:rsidR="0005258B" w:rsidRPr="007F1FE7" w14:paraId="2695DFD5" w14:textId="77777777" w:rsidTr="00A70B05">
        <w:trPr>
          <w:trHeight w:val="1336"/>
        </w:trPr>
        <w:tc>
          <w:tcPr>
            <w:tcW w:w="2669" w:type="dxa"/>
          </w:tcPr>
          <w:p w14:paraId="168FD04E"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Dokumentacja Projektu </w:t>
            </w:r>
          </w:p>
        </w:tc>
        <w:tc>
          <w:tcPr>
            <w:tcW w:w="6811" w:type="dxa"/>
          </w:tcPr>
          <w:p w14:paraId="2636FD08" w14:textId="37F3A3D2" w:rsidR="0005258B" w:rsidRPr="007F1FE7" w:rsidRDefault="0005258B" w:rsidP="00DD571A">
            <w:pPr>
              <w:suppressAutoHyphens w:val="0"/>
              <w:spacing w:after="120" w:line="242" w:lineRule="auto"/>
              <w:ind w:left="113" w:right="113"/>
              <w:jc w:val="both"/>
              <w:rPr>
                <w:rFonts w:cstheme="minorHAnsi"/>
                <w:sz w:val="20"/>
                <w:szCs w:val="20"/>
              </w:rPr>
            </w:pPr>
            <w:r w:rsidRPr="007F1FE7">
              <w:rPr>
                <w:rFonts w:cstheme="minorHAnsi"/>
                <w:sz w:val="20"/>
                <w:szCs w:val="20"/>
              </w:rPr>
              <w:t>Wszystkie dokumenty wytworzone w ramach Projektu w trakcie jego przygotowania oraz realizacji, zaakceptowane przez Zamawiającego, w</w:t>
            </w:r>
            <w:r w:rsidR="00477063" w:rsidRPr="007F1FE7">
              <w:rPr>
                <w:rFonts w:cstheme="minorHAnsi"/>
                <w:sz w:val="20"/>
                <w:szCs w:val="20"/>
              </w:rPr>
              <w:t> </w:t>
            </w:r>
            <w:r w:rsidRPr="007F1FE7">
              <w:rPr>
                <w:rFonts w:cstheme="minorHAnsi"/>
                <w:sz w:val="20"/>
                <w:szCs w:val="20"/>
              </w:rPr>
              <w:t>ramach Umowy, obejmujące zarówno dokumentację zarządczą jak i</w:t>
            </w:r>
            <w:r w:rsidR="00477063" w:rsidRPr="007F1FE7">
              <w:rPr>
                <w:rFonts w:cstheme="minorHAnsi"/>
                <w:sz w:val="20"/>
                <w:szCs w:val="20"/>
              </w:rPr>
              <w:t> </w:t>
            </w:r>
            <w:r w:rsidRPr="007F1FE7">
              <w:rPr>
                <w:rFonts w:cstheme="minorHAnsi"/>
                <w:sz w:val="20"/>
                <w:szCs w:val="20"/>
              </w:rPr>
              <w:t>dokumentację merytoryczną m.in. dot. budowy rozwiązań informatycznych, wytworzoną przez Wykonawców</w:t>
            </w:r>
            <w:r w:rsidR="00CA0F98" w:rsidRPr="007F1FE7">
              <w:rPr>
                <w:rFonts w:cstheme="minorHAnsi"/>
                <w:sz w:val="20"/>
                <w:szCs w:val="20"/>
              </w:rPr>
              <w:t>.</w:t>
            </w:r>
          </w:p>
        </w:tc>
      </w:tr>
      <w:tr w:rsidR="0005258B" w:rsidRPr="007F1FE7" w14:paraId="3AD39D0F" w14:textId="77777777" w:rsidTr="00A70B05">
        <w:trPr>
          <w:trHeight w:val="923"/>
        </w:trPr>
        <w:tc>
          <w:tcPr>
            <w:tcW w:w="2669" w:type="dxa"/>
          </w:tcPr>
          <w:p w14:paraId="5EB8A7E3"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Doradca</w:t>
            </w:r>
          </w:p>
        </w:tc>
        <w:tc>
          <w:tcPr>
            <w:tcW w:w="6811" w:type="dxa"/>
          </w:tcPr>
          <w:p w14:paraId="6D0D85D1" w14:textId="013D352F"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 xml:space="preserve">Wykonawca Umowy </w:t>
            </w:r>
            <w:r w:rsidR="00C76531" w:rsidRPr="007F1FE7">
              <w:rPr>
                <w:rFonts w:cstheme="minorHAnsi"/>
                <w:sz w:val="20"/>
                <w:szCs w:val="20"/>
              </w:rPr>
              <w:t xml:space="preserve">nr ADR 270.12.2019 z dnia 20 września 209 r. </w:t>
            </w:r>
            <w:r w:rsidRPr="007F1FE7">
              <w:rPr>
                <w:rFonts w:cstheme="minorHAnsi"/>
                <w:sz w:val="20"/>
                <w:szCs w:val="20"/>
              </w:rPr>
              <w:t xml:space="preserve">na usługi doradztwa i usługi wsparcia zawartej </w:t>
            </w:r>
            <w:r w:rsidR="00C76531" w:rsidRPr="007F1FE7">
              <w:rPr>
                <w:rFonts w:cstheme="minorHAnsi"/>
                <w:sz w:val="20"/>
                <w:szCs w:val="20"/>
              </w:rPr>
              <w:t xml:space="preserve">pomiędzy Ministrem Zdrowia a KPMG </w:t>
            </w:r>
            <w:proofErr w:type="spellStart"/>
            <w:r w:rsidR="00C76531" w:rsidRPr="007F1FE7">
              <w:rPr>
                <w:rFonts w:cstheme="minorHAnsi"/>
                <w:sz w:val="20"/>
                <w:szCs w:val="20"/>
              </w:rPr>
              <w:t>Advisory</w:t>
            </w:r>
            <w:proofErr w:type="spellEnd"/>
            <w:r w:rsidR="00C76531" w:rsidRPr="007F1FE7">
              <w:rPr>
                <w:rFonts w:cstheme="minorHAnsi"/>
                <w:sz w:val="20"/>
                <w:szCs w:val="20"/>
              </w:rPr>
              <w:t xml:space="preserve"> sp. z  o. o. sp. k.</w:t>
            </w:r>
          </w:p>
        </w:tc>
      </w:tr>
      <w:tr w:rsidR="0005258B" w:rsidRPr="007F1FE7" w14:paraId="0A697FC6" w14:textId="77777777" w:rsidTr="00A70B05">
        <w:trPr>
          <w:trHeight w:val="780"/>
        </w:trPr>
        <w:tc>
          <w:tcPr>
            <w:tcW w:w="2669" w:type="dxa"/>
          </w:tcPr>
          <w:p w14:paraId="48133F28"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Dzień roboczy </w:t>
            </w:r>
          </w:p>
        </w:tc>
        <w:tc>
          <w:tcPr>
            <w:tcW w:w="6811" w:type="dxa"/>
          </w:tcPr>
          <w:p w14:paraId="256AB9E0" w14:textId="143A1FC6"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 xml:space="preserve">Dzień roboczy od poniedziałku do piątku, z wyjątkiem dni ustawowo wolnych od pracy oraz dni wolnych </w:t>
            </w:r>
            <w:r w:rsidR="00C76531" w:rsidRPr="007F1FE7">
              <w:rPr>
                <w:rFonts w:cstheme="minorHAnsi"/>
                <w:sz w:val="20"/>
                <w:szCs w:val="20"/>
              </w:rPr>
              <w:t>w podmiocie, na rzecz którego realizowane jest zamówienie</w:t>
            </w:r>
            <w:r w:rsidRPr="007F1FE7">
              <w:rPr>
                <w:rFonts w:cstheme="minorHAnsi"/>
                <w:sz w:val="20"/>
                <w:szCs w:val="20"/>
              </w:rPr>
              <w:t>.</w:t>
            </w:r>
          </w:p>
        </w:tc>
      </w:tr>
      <w:tr w:rsidR="0005258B" w:rsidRPr="007F1FE7" w14:paraId="1CA9ACE1" w14:textId="77777777" w:rsidTr="00A70B05">
        <w:trPr>
          <w:trHeight w:val="1913"/>
        </w:trPr>
        <w:tc>
          <w:tcPr>
            <w:tcW w:w="2669" w:type="dxa"/>
          </w:tcPr>
          <w:p w14:paraId="0C5787A7"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Elektroniczna dokumentacja medyczna (EDM) </w:t>
            </w:r>
          </w:p>
        </w:tc>
        <w:tc>
          <w:tcPr>
            <w:tcW w:w="6811" w:type="dxa"/>
          </w:tcPr>
          <w:p w14:paraId="14FBD867" w14:textId="13F82D64" w:rsidR="0005258B" w:rsidRPr="007F1FE7" w:rsidRDefault="004D1435" w:rsidP="00AC435A">
            <w:pPr>
              <w:pStyle w:val="Normalny1"/>
              <w:autoSpaceDE w:val="0"/>
              <w:spacing w:after="120" w:line="242" w:lineRule="auto"/>
              <w:ind w:left="113" w:right="113"/>
              <w:jc w:val="both"/>
              <w:rPr>
                <w:rFonts w:cstheme="minorHAnsi"/>
                <w:sz w:val="20"/>
                <w:szCs w:val="20"/>
              </w:rPr>
            </w:pPr>
            <w:r w:rsidRPr="007F1FE7">
              <w:rPr>
                <w:rFonts w:cstheme="minorHAnsi"/>
                <w:color w:val="00000A"/>
                <w:sz w:val="20"/>
                <w:szCs w:val="20"/>
              </w:rPr>
              <w:t>Dokumenty wytworzone w postaci elektronicznej zgodnie ze standardami wymiany elektronicznej dokumentacji medycznej, opatrzone kwalifikowanym podpisem elektronicznym, podpisem zaufanym, podpisem osobistym albo z</w:t>
            </w:r>
            <w:r w:rsidR="00477063" w:rsidRPr="007F1FE7">
              <w:rPr>
                <w:rFonts w:cstheme="minorHAnsi"/>
                <w:color w:val="00000A"/>
                <w:sz w:val="20"/>
                <w:szCs w:val="20"/>
              </w:rPr>
              <w:t> </w:t>
            </w:r>
            <w:r w:rsidRPr="007F1FE7">
              <w:rPr>
                <w:rFonts w:cstheme="minorHAnsi"/>
                <w:color w:val="00000A"/>
                <w:sz w:val="20"/>
                <w:szCs w:val="20"/>
              </w:rPr>
              <w:t>wykorzystaniem sposobu potwierdzania pochodzenia oraz integralności danych dostępnego w systemie teleinformatycznym udostępnionym bezpłatnie przez Zakład Ubezpieczeń Społecznych, wskazane w rozporządzeniu w sprawie EDM.</w:t>
            </w:r>
          </w:p>
        </w:tc>
      </w:tr>
      <w:tr w:rsidR="0005258B" w:rsidRPr="007F1FE7" w14:paraId="64CA5ABC" w14:textId="77777777" w:rsidTr="00A70B05">
        <w:trPr>
          <w:trHeight w:val="756"/>
        </w:trPr>
        <w:tc>
          <w:tcPr>
            <w:tcW w:w="2669" w:type="dxa"/>
          </w:tcPr>
          <w:p w14:paraId="3459F5D3"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e-Usługi Referencyjne</w:t>
            </w:r>
          </w:p>
        </w:tc>
        <w:tc>
          <w:tcPr>
            <w:tcW w:w="6811" w:type="dxa"/>
          </w:tcPr>
          <w:p w14:paraId="7A38816E" w14:textId="32F2013D" w:rsidR="0005258B" w:rsidRPr="007F1FE7" w:rsidRDefault="004D1435" w:rsidP="00AC435A">
            <w:pPr>
              <w:pStyle w:val="Normalny1"/>
              <w:autoSpaceDE w:val="0"/>
              <w:spacing w:after="120" w:line="242" w:lineRule="auto"/>
              <w:ind w:left="113" w:right="113"/>
              <w:jc w:val="both"/>
              <w:rPr>
                <w:rFonts w:cstheme="minorHAnsi"/>
                <w:sz w:val="20"/>
                <w:szCs w:val="20"/>
              </w:rPr>
            </w:pPr>
            <w:r w:rsidRPr="007F1FE7">
              <w:rPr>
                <w:rFonts w:cstheme="minorHAnsi"/>
                <w:color w:val="00000A"/>
                <w:sz w:val="20"/>
                <w:szCs w:val="20"/>
              </w:rPr>
              <w:t>Przyjęta na potrzeby niniejszego dokumentu zbiorcza nazwa obejmująca usługi: Przetwarzanie EDM, e-Rejestracja, e-Zlecenie (moduły).</w:t>
            </w:r>
          </w:p>
        </w:tc>
      </w:tr>
      <w:tr w:rsidR="00E861C6" w:rsidRPr="007F1FE7" w14:paraId="14B99B9C" w14:textId="77777777" w:rsidTr="00A70B05">
        <w:trPr>
          <w:trHeight w:val="756"/>
        </w:trPr>
        <w:tc>
          <w:tcPr>
            <w:tcW w:w="2669" w:type="dxa"/>
          </w:tcPr>
          <w:p w14:paraId="73C830E8" w14:textId="7114FE2A" w:rsidR="00E861C6" w:rsidRPr="007F1FE7" w:rsidRDefault="00E861C6" w:rsidP="00F2316C">
            <w:pPr>
              <w:spacing w:line="242" w:lineRule="auto"/>
              <w:ind w:left="113" w:right="57"/>
              <w:rPr>
                <w:rFonts w:cstheme="minorHAnsi"/>
                <w:sz w:val="20"/>
                <w:szCs w:val="20"/>
              </w:rPr>
            </w:pPr>
            <w:r w:rsidRPr="007F1FE7">
              <w:rPr>
                <w:rFonts w:cstheme="minorHAnsi"/>
                <w:sz w:val="20"/>
                <w:szCs w:val="20"/>
              </w:rPr>
              <w:t>ITS</w:t>
            </w:r>
          </w:p>
        </w:tc>
        <w:tc>
          <w:tcPr>
            <w:tcW w:w="6811" w:type="dxa"/>
          </w:tcPr>
          <w:p w14:paraId="62092ABE" w14:textId="59906FD8" w:rsidR="00E861C6" w:rsidRPr="007F1FE7" w:rsidRDefault="00E861C6" w:rsidP="00DD571A">
            <w:pPr>
              <w:spacing w:after="120" w:line="242" w:lineRule="auto"/>
              <w:ind w:left="113" w:right="113"/>
              <w:jc w:val="both"/>
              <w:rPr>
                <w:rFonts w:cstheme="minorHAnsi"/>
                <w:sz w:val="20"/>
                <w:szCs w:val="20"/>
              </w:rPr>
            </w:pPr>
            <w:r w:rsidRPr="007F1FE7">
              <w:rPr>
                <w:rFonts w:cstheme="minorHAnsi"/>
                <w:sz w:val="20"/>
                <w:szCs w:val="20"/>
              </w:rPr>
              <w:t xml:space="preserve">Infrastruktura </w:t>
            </w:r>
            <w:proofErr w:type="spellStart"/>
            <w:r w:rsidRPr="007F1FE7">
              <w:rPr>
                <w:rFonts w:cstheme="minorHAnsi"/>
                <w:sz w:val="20"/>
                <w:szCs w:val="20"/>
              </w:rPr>
              <w:t>techniczno</w:t>
            </w:r>
            <w:proofErr w:type="spellEnd"/>
            <w:r w:rsidRPr="007F1FE7">
              <w:rPr>
                <w:rFonts w:cstheme="minorHAnsi"/>
                <w:sz w:val="20"/>
                <w:szCs w:val="20"/>
              </w:rPr>
              <w:t>–systemowa dostarczana przez Wykonawcę w</w:t>
            </w:r>
            <w:r w:rsidR="00477063" w:rsidRPr="007F1FE7">
              <w:rPr>
                <w:rFonts w:cstheme="minorHAnsi"/>
                <w:sz w:val="20"/>
                <w:szCs w:val="20"/>
              </w:rPr>
              <w:t> </w:t>
            </w:r>
            <w:r w:rsidRPr="007F1FE7">
              <w:rPr>
                <w:rFonts w:cstheme="minorHAnsi"/>
                <w:sz w:val="20"/>
                <w:szCs w:val="20"/>
              </w:rPr>
              <w:t>ramach niniejszego Zamówienia.</w:t>
            </w:r>
          </w:p>
        </w:tc>
      </w:tr>
      <w:tr w:rsidR="0005258B" w:rsidRPr="007F1FE7" w14:paraId="1EAA5DAE" w14:textId="77777777" w:rsidTr="00A70B05">
        <w:trPr>
          <w:trHeight w:val="538"/>
        </w:trPr>
        <w:tc>
          <w:tcPr>
            <w:tcW w:w="2669" w:type="dxa"/>
          </w:tcPr>
          <w:p w14:paraId="4207CF37" w14:textId="4B0DA55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Kierownik </w:t>
            </w:r>
            <w:r w:rsidR="00C76531" w:rsidRPr="007F1FE7">
              <w:rPr>
                <w:rFonts w:cstheme="minorHAnsi"/>
                <w:sz w:val="20"/>
                <w:szCs w:val="20"/>
              </w:rPr>
              <w:t xml:space="preserve">Zespołu </w:t>
            </w:r>
            <w:r w:rsidR="0039480F" w:rsidRPr="007F1FE7">
              <w:rPr>
                <w:rFonts w:cstheme="minorHAnsi"/>
                <w:sz w:val="20"/>
                <w:szCs w:val="20"/>
              </w:rPr>
              <w:t xml:space="preserve">Zamawiającego </w:t>
            </w:r>
            <w:r w:rsidRPr="007F1FE7">
              <w:rPr>
                <w:rFonts w:cstheme="minorHAnsi"/>
                <w:sz w:val="20"/>
                <w:szCs w:val="20"/>
              </w:rPr>
              <w:t>(K</w:t>
            </w:r>
            <w:r w:rsidR="00C76531" w:rsidRPr="007F1FE7">
              <w:rPr>
                <w:rFonts w:cstheme="minorHAnsi"/>
                <w:sz w:val="20"/>
                <w:szCs w:val="20"/>
              </w:rPr>
              <w:t>Z</w:t>
            </w:r>
            <w:r w:rsidR="0039480F" w:rsidRPr="007F1FE7">
              <w:rPr>
                <w:rFonts w:cstheme="minorHAnsi"/>
                <w:sz w:val="20"/>
                <w:szCs w:val="20"/>
              </w:rPr>
              <w:t>Z</w:t>
            </w:r>
            <w:r w:rsidRPr="007F1FE7">
              <w:rPr>
                <w:rFonts w:cstheme="minorHAnsi"/>
                <w:sz w:val="20"/>
                <w:szCs w:val="20"/>
              </w:rPr>
              <w:t xml:space="preserve">) </w:t>
            </w:r>
          </w:p>
        </w:tc>
        <w:tc>
          <w:tcPr>
            <w:tcW w:w="6811" w:type="dxa"/>
          </w:tcPr>
          <w:p w14:paraId="40A5408E" w14:textId="07DBCBA5"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 xml:space="preserve">Kierownik </w:t>
            </w:r>
            <w:r w:rsidR="00C76531" w:rsidRPr="007F1FE7">
              <w:rPr>
                <w:rFonts w:cstheme="minorHAnsi"/>
                <w:sz w:val="20"/>
                <w:szCs w:val="20"/>
              </w:rPr>
              <w:t xml:space="preserve">Zespołu </w:t>
            </w:r>
            <w:r w:rsidRPr="007F1FE7">
              <w:rPr>
                <w:rFonts w:cstheme="minorHAnsi"/>
                <w:sz w:val="20"/>
                <w:szCs w:val="20"/>
              </w:rPr>
              <w:t>po stronie</w:t>
            </w:r>
            <w:r w:rsidR="00C76531" w:rsidRPr="007F1FE7">
              <w:rPr>
                <w:rFonts w:cstheme="minorHAnsi"/>
                <w:sz w:val="20"/>
                <w:szCs w:val="20"/>
              </w:rPr>
              <w:t xml:space="preserve"> podmiotu, na rzecz którego realizowane jest zamówienie</w:t>
            </w:r>
          </w:p>
        </w:tc>
      </w:tr>
      <w:tr w:rsidR="005F1EC3" w:rsidRPr="007F1FE7" w14:paraId="65BF67F2" w14:textId="77777777" w:rsidTr="00A70B05">
        <w:trPr>
          <w:trHeight w:val="780"/>
        </w:trPr>
        <w:tc>
          <w:tcPr>
            <w:tcW w:w="2669" w:type="dxa"/>
          </w:tcPr>
          <w:p w14:paraId="0756A364" w14:textId="39EF5E95" w:rsidR="005F1EC3" w:rsidRPr="007F1FE7" w:rsidRDefault="005F1EC3" w:rsidP="005F1EC3">
            <w:pPr>
              <w:spacing w:line="242" w:lineRule="auto"/>
              <w:ind w:left="113" w:right="57"/>
              <w:rPr>
                <w:rFonts w:cstheme="minorHAnsi"/>
                <w:sz w:val="20"/>
                <w:szCs w:val="20"/>
              </w:rPr>
            </w:pPr>
            <w:r w:rsidRPr="007F1FE7">
              <w:rPr>
                <w:rFonts w:cstheme="minorHAnsi"/>
                <w:sz w:val="20"/>
                <w:szCs w:val="20"/>
              </w:rPr>
              <w:lastRenderedPageBreak/>
              <w:t>Kierownik Zespołu Wykonawcy</w:t>
            </w:r>
          </w:p>
        </w:tc>
        <w:tc>
          <w:tcPr>
            <w:tcW w:w="6811" w:type="dxa"/>
          </w:tcPr>
          <w:p w14:paraId="21C6E156" w14:textId="072660F5" w:rsidR="005F1EC3" w:rsidRPr="007F1FE7" w:rsidRDefault="005F1EC3" w:rsidP="005F1EC3">
            <w:pPr>
              <w:spacing w:after="120" w:line="242" w:lineRule="auto"/>
              <w:ind w:left="113" w:right="113"/>
              <w:jc w:val="both"/>
              <w:rPr>
                <w:rFonts w:cstheme="minorHAnsi"/>
                <w:sz w:val="20"/>
                <w:szCs w:val="20"/>
              </w:rPr>
            </w:pPr>
            <w:r w:rsidRPr="007F1FE7">
              <w:rPr>
                <w:rFonts w:cstheme="minorHAnsi"/>
                <w:sz w:val="20"/>
                <w:szCs w:val="20"/>
              </w:rPr>
              <w:t>Osoba pełniąca funkcję Kierownika Zespołu po stronie Wykonawcy, wskazana w Umowie zawartej w wyniku niniejszego postępowania.</w:t>
            </w:r>
          </w:p>
        </w:tc>
      </w:tr>
      <w:tr w:rsidR="00876D68" w:rsidRPr="007F1FE7" w14:paraId="4B1775ED" w14:textId="77777777" w:rsidTr="00A70B05">
        <w:trPr>
          <w:trHeight w:val="1062"/>
        </w:trPr>
        <w:tc>
          <w:tcPr>
            <w:tcW w:w="2669" w:type="dxa"/>
          </w:tcPr>
          <w:p w14:paraId="06F494C9" w14:textId="2AB30611" w:rsidR="00876D68" w:rsidRPr="007F1FE7" w:rsidRDefault="00876D68" w:rsidP="00F2316C">
            <w:pPr>
              <w:spacing w:line="242" w:lineRule="auto"/>
              <w:ind w:left="113" w:right="57"/>
              <w:rPr>
                <w:rFonts w:cstheme="minorHAnsi"/>
                <w:sz w:val="20"/>
                <w:szCs w:val="20"/>
              </w:rPr>
            </w:pPr>
            <w:r w:rsidRPr="007F1FE7">
              <w:rPr>
                <w:rFonts w:cstheme="minorHAnsi"/>
                <w:sz w:val="20"/>
                <w:szCs w:val="20"/>
              </w:rPr>
              <w:t>Kierownik wdrożenia po stronie Doradcy</w:t>
            </w:r>
          </w:p>
        </w:tc>
        <w:tc>
          <w:tcPr>
            <w:tcW w:w="6811" w:type="dxa"/>
          </w:tcPr>
          <w:p w14:paraId="6FFCAA20" w14:textId="61847FED" w:rsidR="00876D68" w:rsidRPr="007F1FE7" w:rsidRDefault="00876D68" w:rsidP="00DD571A">
            <w:pPr>
              <w:spacing w:after="120" w:line="242" w:lineRule="auto"/>
              <w:ind w:left="113" w:right="113"/>
              <w:jc w:val="both"/>
              <w:rPr>
                <w:rFonts w:cstheme="minorHAnsi"/>
                <w:sz w:val="20"/>
                <w:szCs w:val="20"/>
              </w:rPr>
            </w:pPr>
            <w:r w:rsidRPr="007F1FE7">
              <w:rPr>
                <w:rFonts w:cstheme="minorHAnsi"/>
                <w:sz w:val="20"/>
                <w:szCs w:val="20"/>
              </w:rPr>
              <w:t>Kierownik Projektu po stronie Doradcy wyznaczony w umowie na świadczenie usług doradczych i wsparcia w ramach projektu „Wprowadzenie nowoczesnych e-usług w podmiotach leczniczych nadzorowanych przez Ministra Zdrowia”</w:t>
            </w:r>
            <w:r w:rsidR="00CA0F98" w:rsidRPr="007F1FE7">
              <w:rPr>
                <w:rFonts w:cstheme="minorHAnsi"/>
                <w:sz w:val="20"/>
                <w:szCs w:val="20"/>
              </w:rPr>
              <w:t>.</w:t>
            </w:r>
          </w:p>
        </w:tc>
      </w:tr>
      <w:tr w:rsidR="0005258B" w:rsidRPr="007F1FE7" w14:paraId="1E0DE980" w14:textId="77777777" w:rsidTr="00A70B05">
        <w:trPr>
          <w:trHeight w:val="1477"/>
        </w:trPr>
        <w:tc>
          <w:tcPr>
            <w:tcW w:w="2669" w:type="dxa"/>
          </w:tcPr>
          <w:p w14:paraId="42A10C1B"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Oprogramowanie Centralne</w:t>
            </w:r>
          </w:p>
        </w:tc>
        <w:tc>
          <w:tcPr>
            <w:tcW w:w="6811" w:type="dxa"/>
          </w:tcPr>
          <w:p w14:paraId="375A4B77" w14:textId="1D482612"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Systemy informatyczne ochrony zdrowia, które nadzoruje lub których właścicielem jest Lider lub Partner Techniczny (</w:t>
            </w:r>
            <w:r w:rsidR="005F0B23" w:rsidRPr="007F1FE7">
              <w:rPr>
                <w:rFonts w:cstheme="minorHAnsi"/>
                <w:sz w:val="20"/>
                <w:szCs w:val="20"/>
              </w:rPr>
              <w:t>CSIOZ</w:t>
            </w:r>
            <w:r w:rsidRPr="007F1FE7">
              <w:rPr>
                <w:rFonts w:cstheme="minorHAnsi"/>
                <w:sz w:val="20"/>
                <w:szCs w:val="20"/>
              </w:rPr>
              <w:t>), z którymi powinny zostać zintegrowane e-Usługi wdrażane w</w:t>
            </w:r>
            <w:r w:rsidR="00477063" w:rsidRPr="007F1FE7">
              <w:rPr>
                <w:rFonts w:cstheme="minorHAnsi"/>
                <w:sz w:val="20"/>
                <w:szCs w:val="20"/>
              </w:rPr>
              <w:t> </w:t>
            </w:r>
            <w:r w:rsidRPr="007F1FE7">
              <w:rPr>
                <w:rFonts w:cstheme="minorHAnsi"/>
                <w:sz w:val="20"/>
                <w:szCs w:val="20"/>
              </w:rPr>
              <w:t xml:space="preserve">ramach Projektu, lub których funkcjonowanie wpływa na te e-Usługi. Przykładem Oprogramowania Centralnego jest </w:t>
            </w:r>
            <w:r w:rsidR="005F0B23" w:rsidRPr="007F1FE7">
              <w:rPr>
                <w:rFonts w:cstheme="minorHAnsi"/>
                <w:sz w:val="20"/>
                <w:szCs w:val="20"/>
              </w:rPr>
              <w:t>P</w:t>
            </w:r>
            <w:r w:rsidRPr="007F1FE7">
              <w:rPr>
                <w:rFonts w:cstheme="minorHAnsi"/>
                <w:sz w:val="20"/>
                <w:szCs w:val="20"/>
              </w:rPr>
              <w:t xml:space="preserve">latforma P1. </w:t>
            </w:r>
          </w:p>
        </w:tc>
      </w:tr>
      <w:tr w:rsidR="0005258B" w:rsidRPr="007F1FE7" w14:paraId="2B6997E3" w14:textId="77777777" w:rsidTr="00A70B05">
        <w:tblPrEx>
          <w:tblCellMar>
            <w:top w:w="0" w:type="dxa"/>
            <w:left w:w="0" w:type="dxa"/>
            <w:right w:w="0" w:type="dxa"/>
          </w:tblCellMar>
        </w:tblPrEx>
        <w:trPr>
          <w:trHeight w:val="1942"/>
        </w:trPr>
        <w:tc>
          <w:tcPr>
            <w:tcW w:w="2669" w:type="dxa"/>
          </w:tcPr>
          <w:p w14:paraId="16C3A21A"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Oprogramowanie </w:t>
            </w:r>
          </w:p>
          <w:p w14:paraId="6A2E87AD"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Zamawiającego </w:t>
            </w:r>
          </w:p>
        </w:tc>
        <w:tc>
          <w:tcPr>
            <w:tcW w:w="6811" w:type="dxa"/>
          </w:tcPr>
          <w:p w14:paraId="1617D596" w14:textId="1A318A64"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Oprogramowanie/systemy, aplikacje i inne rozwiązania IT/wdrożone lub planowane do wdrożenia lub modyfikacji u Zamawiającego</w:t>
            </w:r>
            <w:r w:rsidR="00481773" w:rsidRPr="007F1FE7">
              <w:rPr>
                <w:rFonts w:cstheme="minorHAnsi"/>
                <w:sz w:val="20"/>
                <w:szCs w:val="20"/>
              </w:rPr>
              <w:t>, w tym</w:t>
            </w:r>
            <w:r w:rsidRPr="007F1FE7">
              <w:rPr>
                <w:rFonts w:cstheme="minorHAnsi"/>
                <w:sz w:val="20"/>
                <w:szCs w:val="20"/>
              </w:rPr>
              <w:t xml:space="preserve"> w ramach niniejszego Projektu, za pomocą którego będą realizowane e-Usługi będące produktami Projektu. W celu wdrożenia e-Usług zakłada się modyfikację Oprogramowania Zamawiającego lub wdrożenie nowego rozwiązania. Zakłada się, że Oprogramowanie Zamawiającego może pochodzić od więcej niż jednego producenta lub może stanowić własność Zamawiającego.</w:t>
            </w:r>
          </w:p>
        </w:tc>
      </w:tr>
      <w:tr w:rsidR="00D10EAB" w:rsidRPr="007F1FE7" w14:paraId="18888B20" w14:textId="77777777" w:rsidTr="00A70B05">
        <w:tblPrEx>
          <w:tblCellMar>
            <w:top w:w="0" w:type="dxa"/>
            <w:left w:w="0" w:type="dxa"/>
            <w:right w:w="0" w:type="dxa"/>
          </w:tblCellMar>
        </w:tblPrEx>
        <w:trPr>
          <w:trHeight w:val="867"/>
        </w:trPr>
        <w:tc>
          <w:tcPr>
            <w:tcW w:w="2669" w:type="dxa"/>
          </w:tcPr>
          <w:p w14:paraId="0820C6F4" w14:textId="4C2C6B2F" w:rsidR="00D10EAB" w:rsidRPr="007F1FE7" w:rsidRDefault="00145FBE" w:rsidP="00F2316C">
            <w:pPr>
              <w:ind w:left="113" w:right="57"/>
              <w:rPr>
                <w:rFonts w:cstheme="minorHAnsi"/>
                <w:sz w:val="20"/>
                <w:szCs w:val="20"/>
              </w:rPr>
            </w:pPr>
            <w:r w:rsidRPr="007F1FE7">
              <w:rPr>
                <w:rFonts w:cstheme="minorHAnsi"/>
                <w:sz w:val="20"/>
                <w:szCs w:val="20"/>
              </w:rPr>
              <w:t>Partner</w:t>
            </w:r>
          </w:p>
        </w:tc>
        <w:tc>
          <w:tcPr>
            <w:tcW w:w="6811" w:type="dxa"/>
          </w:tcPr>
          <w:p w14:paraId="6574033D" w14:textId="77777777" w:rsidR="00145FBE" w:rsidRPr="007F1FE7" w:rsidRDefault="00145FBE" w:rsidP="00DD571A">
            <w:pPr>
              <w:spacing w:after="120"/>
              <w:ind w:left="113" w:right="113"/>
              <w:jc w:val="both"/>
              <w:rPr>
                <w:rFonts w:cstheme="minorHAnsi"/>
                <w:sz w:val="20"/>
                <w:szCs w:val="20"/>
              </w:rPr>
            </w:pPr>
            <w:r w:rsidRPr="007F1FE7">
              <w:rPr>
                <w:rFonts w:cstheme="minorHAnsi"/>
                <w:sz w:val="20"/>
                <w:szCs w:val="20"/>
              </w:rPr>
              <w:t>Podmiot leczniczy podległy lub nadzorowany przez Ministra Zdrowia, wskazany</w:t>
            </w:r>
          </w:p>
          <w:p w14:paraId="6C7D2886" w14:textId="7AECFA1A" w:rsidR="00D10EAB" w:rsidRPr="007F1FE7" w:rsidRDefault="00145FBE" w:rsidP="00DD571A">
            <w:pPr>
              <w:spacing w:after="120"/>
              <w:ind w:left="113" w:right="113"/>
              <w:jc w:val="both"/>
              <w:rPr>
                <w:rFonts w:cstheme="minorHAnsi"/>
                <w:sz w:val="20"/>
                <w:szCs w:val="20"/>
              </w:rPr>
            </w:pPr>
            <w:r w:rsidRPr="007F1FE7">
              <w:rPr>
                <w:rFonts w:cstheme="minorHAnsi"/>
                <w:sz w:val="20"/>
                <w:szCs w:val="20"/>
              </w:rPr>
              <w:t>we Wniosku o dofinansowanie jako Partner</w:t>
            </w:r>
            <w:r w:rsidR="004A551D" w:rsidRPr="007F1FE7">
              <w:rPr>
                <w:rFonts w:cstheme="minorHAnsi"/>
                <w:sz w:val="20"/>
                <w:szCs w:val="20"/>
              </w:rPr>
              <w:t>.</w:t>
            </w:r>
          </w:p>
        </w:tc>
      </w:tr>
      <w:tr w:rsidR="0005258B" w:rsidRPr="007F1FE7" w14:paraId="25D00E93" w14:textId="77777777" w:rsidTr="00A70B05">
        <w:tblPrEx>
          <w:tblCellMar>
            <w:top w:w="0" w:type="dxa"/>
            <w:left w:w="0" w:type="dxa"/>
            <w:right w:w="0" w:type="dxa"/>
          </w:tblCellMar>
        </w:tblPrEx>
        <w:trPr>
          <w:trHeight w:val="535"/>
        </w:trPr>
        <w:tc>
          <w:tcPr>
            <w:tcW w:w="2669" w:type="dxa"/>
          </w:tcPr>
          <w:p w14:paraId="0CF4A261"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Partner Techniczny </w:t>
            </w:r>
          </w:p>
        </w:tc>
        <w:tc>
          <w:tcPr>
            <w:tcW w:w="6811" w:type="dxa"/>
          </w:tcPr>
          <w:p w14:paraId="20061E95" w14:textId="751A0CA8"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Centrum Systemów Informacyjnych Ochrony Zdrowia</w:t>
            </w:r>
            <w:r w:rsidR="005F0B23" w:rsidRPr="007F1FE7">
              <w:rPr>
                <w:rFonts w:cstheme="minorHAnsi"/>
                <w:sz w:val="20"/>
                <w:szCs w:val="20"/>
              </w:rPr>
              <w:t xml:space="preserve"> (CSIOZ)</w:t>
            </w:r>
          </w:p>
        </w:tc>
      </w:tr>
      <w:tr w:rsidR="0005258B" w:rsidRPr="007F1FE7" w14:paraId="4AC8D0D8" w14:textId="77777777" w:rsidTr="00A70B05">
        <w:tblPrEx>
          <w:tblCellMar>
            <w:top w:w="0" w:type="dxa"/>
            <w:left w:w="0" w:type="dxa"/>
            <w:right w:w="0" w:type="dxa"/>
          </w:tblCellMar>
        </w:tblPrEx>
        <w:trPr>
          <w:trHeight w:val="780"/>
        </w:trPr>
        <w:tc>
          <w:tcPr>
            <w:tcW w:w="2669" w:type="dxa"/>
          </w:tcPr>
          <w:p w14:paraId="39CBEC14"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Platforma P1 </w:t>
            </w:r>
          </w:p>
        </w:tc>
        <w:tc>
          <w:tcPr>
            <w:tcW w:w="6811" w:type="dxa"/>
          </w:tcPr>
          <w:p w14:paraId="5F2C8A77" w14:textId="77777777"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Elektroniczna Platforma Gromadzenia, Analizy i Udostępniania zasobów cyfrowych o Zdarzeniach Medycznych, obsługiwana przez CSIOZ.</w:t>
            </w:r>
          </w:p>
        </w:tc>
      </w:tr>
      <w:tr w:rsidR="0005258B" w:rsidRPr="007F1FE7" w14:paraId="4F607058" w14:textId="77777777" w:rsidTr="00A70B05">
        <w:tblPrEx>
          <w:tblCellMar>
            <w:top w:w="0" w:type="dxa"/>
            <w:left w:w="0" w:type="dxa"/>
            <w:right w:w="0" w:type="dxa"/>
          </w:tblCellMar>
        </w:tblPrEx>
        <w:trPr>
          <w:trHeight w:val="780"/>
        </w:trPr>
        <w:tc>
          <w:tcPr>
            <w:tcW w:w="2669" w:type="dxa"/>
          </w:tcPr>
          <w:p w14:paraId="1500D19A" w14:textId="77777777" w:rsidR="0005258B" w:rsidRPr="007F1FE7" w:rsidRDefault="0005258B" w:rsidP="00F2316C">
            <w:pPr>
              <w:tabs>
                <w:tab w:val="center" w:pos="405"/>
                <w:tab w:val="center" w:pos="2092"/>
              </w:tabs>
              <w:spacing w:line="242" w:lineRule="auto"/>
              <w:ind w:left="113" w:right="57"/>
              <w:rPr>
                <w:rFonts w:cstheme="minorHAnsi"/>
                <w:sz w:val="20"/>
                <w:szCs w:val="20"/>
              </w:rPr>
            </w:pPr>
            <w:r w:rsidRPr="007F1FE7">
              <w:rPr>
                <w:rFonts w:cstheme="minorHAnsi"/>
                <w:color w:val="000000"/>
                <w:sz w:val="20"/>
                <w:szCs w:val="20"/>
              </w:rPr>
              <w:tab/>
            </w:r>
            <w:r w:rsidRPr="007F1FE7">
              <w:rPr>
                <w:rFonts w:cstheme="minorHAnsi"/>
                <w:sz w:val="20"/>
                <w:szCs w:val="20"/>
              </w:rPr>
              <w:t xml:space="preserve">Podmiot wykonujący działalność leczniczą </w:t>
            </w:r>
          </w:p>
        </w:tc>
        <w:tc>
          <w:tcPr>
            <w:tcW w:w="6811" w:type="dxa"/>
          </w:tcPr>
          <w:p w14:paraId="5B75C055" w14:textId="6C0A68E4"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Podmiot, o którym mowa w ustawie z dnia 15 kwietnia 2011 r. o</w:t>
            </w:r>
            <w:r w:rsidR="00477063" w:rsidRPr="007F1FE7">
              <w:rPr>
                <w:rFonts w:cstheme="minorHAnsi"/>
                <w:sz w:val="20"/>
                <w:szCs w:val="20"/>
              </w:rPr>
              <w:t> </w:t>
            </w:r>
            <w:r w:rsidRPr="007F1FE7">
              <w:rPr>
                <w:rFonts w:cstheme="minorHAnsi"/>
                <w:sz w:val="20"/>
                <w:szCs w:val="20"/>
              </w:rPr>
              <w:t>działalności leczniczej (Dz. U. z 2018 r. poz. 2190 z późn. zm.)</w:t>
            </w:r>
            <w:r w:rsidR="00CA0F98" w:rsidRPr="007F1FE7">
              <w:rPr>
                <w:rFonts w:cstheme="minorHAnsi"/>
                <w:sz w:val="20"/>
                <w:szCs w:val="20"/>
              </w:rPr>
              <w:t>.</w:t>
            </w:r>
            <w:r w:rsidRPr="007F1FE7">
              <w:rPr>
                <w:rFonts w:cstheme="minorHAnsi"/>
                <w:sz w:val="20"/>
                <w:szCs w:val="20"/>
              </w:rPr>
              <w:t xml:space="preserve"> </w:t>
            </w:r>
          </w:p>
        </w:tc>
      </w:tr>
      <w:tr w:rsidR="0005258B" w:rsidRPr="007F1FE7" w14:paraId="328B1647" w14:textId="77777777" w:rsidTr="00A70B05">
        <w:tblPrEx>
          <w:tblCellMar>
            <w:top w:w="0" w:type="dxa"/>
            <w:left w:w="0" w:type="dxa"/>
            <w:right w:w="0" w:type="dxa"/>
          </w:tblCellMar>
        </w:tblPrEx>
        <w:trPr>
          <w:trHeight w:val="691"/>
        </w:trPr>
        <w:tc>
          <w:tcPr>
            <w:tcW w:w="2669" w:type="dxa"/>
          </w:tcPr>
          <w:p w14:paraId="7AE8BF59" w14:textId="77777777" w:rsidR="0005258B" w:rsidRPr="007F1FE7" w:rsidRDefault="0005258B" w:rsidP="00DD571A">
            <w:pPr>
              <w:tabs>
                <w:tab w:val="center" w:pos="523"/>
                <w:tab w:val="right" w:pos="2659"/>
              </w:tabs>
              <w:spacing w:after="120" w:line="242" w:lineRule="auto"/>
              <w:ind w:left="113" w:right="113"/>
              <w:jc w:val="both"/>
              <w:rPr>
                <w:rFonts w:cstheme="minorHAnsi"/>
                <w:sz w:val="20"/>
                <w:szCs w:val="20"/>
              </w:rPr>
            </w:pPr>
            <w:r w:rsidRPr="007F1FE7">
              <w:rPr>
                <w:rFonts w:cstheme="minorHAnsi"/>
                <w:color w:val="000000"/>
                <w:sz w:val="20"/>
                <w:szCs w:val="20"/>
              </w:rPr>
              <w:tab/>
            </w:r>
            <w:r w:rsidRPr="007F1FE7">
              <w:rPr>
                <w:rFonts w:cstheme="minorHAnsi"/>
                <w:sz w:val="20"/>
                <w:szCs w:val="20"/>
              </w:rPr>
              <w:t>Producent Oprogramowania</w:t>
            </w:r>
          </w:p>
        </w:tc>
        <w:tc>
          <w:tcPr>
            <w:tcW w:w="6811" w:type="dxa"/>
          </w:tcPr>
          <w:p w14:paraId="4E01B50A" w14:textId="5AA73620" w:rsidR="0005258B" w:rsidRPr="007F1FE7" w:rsidRDefault="00DE3E99" w:rsidP="00DD571A">
            <w:pPr>
              <w:spacing w:after="120" w:line="242" w:lineRule="auto"/>
              <w:ind w:left="113" w:right="113" w:hanging="108"/>
              <w:jc w:val="both"/>
              <w:rPr>
                <w:rFonts w:cstheme="minorHAnsi"/>
                <w:sz w:val="20"/>
                <w:szCs w:val="20"/>
              </w:rPr>
            </w:pPr>
            <w:r w:rsidRPr="007F1FE7">
              <w:rPr>
                <w:rFonts w:cstheme="minorHAnsi"/>
                <w:sz w:val="20"/>
                <w:szCs w:val="20"/>
              </w:rPr>
              <w:t xml:space="preserve">Osoba fizyczna lub prawna, która wytworzyła oprogramowanie użytkowane </w:t>
            </w:r>
            <w:r w:rsidR="0005258B" w:rsidRPr="007F1FE7">
              <w:rPr>
                <w:rFonts w:cstheme="minorHAnsi"/>
                <w:sz w:val="20"/>
                <w:szCs w:val="20"/>
              </w:rPr>
              <w:t>u Zamawiającego; zakłada się, że Oprogramowanie może pochodzić od więcej niż jednego producenta.</w:t>
            </w:r>
          </w:p>
        </w:tc>
      </w:tr>
      <w:tr w:rsidR="0005258B" w:rsidRPr="007F1FE7" w14:paraId="449CBC9C" w14:textId="77777777" w:rsidTr="00A70B05">
        <w:tblPrEx>
          <w:tblCellMar>
            <w:top w:w="0" w:type="dxa"/>
            <w:left w:w="0" w:type="dxa"/>
            <w:right w:w="0" w:type="dxa"/>
          </w:tblCellMar>
        </w:tblPrEx>
        <w:trPr>
          <w:trHeight w:val="663"/>
        </w:trPr>
        <w:tc>
          <w:tcPr>
            <w:tcW w:w="2669" w:type="dxa"/>
          </w:tcPr>
          <w:p w14:paraId="1CE26CE0"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Projekt </w:t>
            </w:r>
          </w:p>
        </w:tc>
        <w:tc>
          <w:tcPr>
            <w:tcW w:w="6811" w:type="dxa"/>
          </w:tcPr>
          <w:p w14:paraId="35778100" w14:textId="6666EF0F"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Projekt ,,Wdrożeni</w:t>
            </w:r>
            <w:r w:rsidR="00853E92" w:rsidRPr="007F1FE7">
              <w:rPr>
                <w:rFonts w:cstheme="minorHAnsi"/>
                <w:sz w:val="20"/>
                <w:szCs w:val="20"/>
              </w:rPr>
              <w:t>e</w:t>
            </w:r>
            <w:r w:rsidRPr="007F1FE7">
              <w:rPr>
                <w:rFonts w:cstheme="minorHAnsi"/>
                <w:sz w:val="20"/>
                <w:szCs w:val="20"/>
              </w:rPr>
              <w:t xml:space="preserve"> nowoczesnych e-</w:t>
            </w:r>
            <w:r w:rsidR="00E71C0D" w:rsidRPr="007F1FE7">
              <w:rPr>
                <w:rFonts w:cstheme="minorHAnsi"/>
                <w:sz w:val="20"/>
                <w:szCs w:val="20"/>
              </w:rPr>
              <w:t>U</w:t>
            </w:r>
            <w:r w:rsidRPr="007F1FE7">
              <w:rPr>
                <w:rFonts w:cstheme="minorHAnsi"/>
                <w:sz w:val="20"/>
                <w:szCs w:val="20"/>
              </w:rPr>
              <w:t>sług w podmiocie leczniczym nadzorowanym przez Ministra Zdrowia”</w:t>
            </w:r>
            <w:r w:rsidR="00481773" w:rsidRPr="007F1FE7">
              <w:rPr>
                <w:rFonts w:cstheme="minorHAnsi"/>
                <w:sz w:val="20"/>
                <w:szCs w:val="20"/>
              </w:rPr>
              <w:t xml:space="preserve"> (akronim e-Usługi MZ)</w:t>
            </w:r>
            <w:r w:rsidR="00CA0F98" w:rsidRPr="007F1FE7">
              <w:rPr>
                <w:rFonts w:cstheme="minorHAnsi"/>
                <w:sz w:val="20"/>
                <w:szCs w:val="20"/>
              </w:rPr>
              <w:t>.</w:t>
            </w:r>
          </w:p>
        </w:tc>
      </w:tr>
      <w:tr w:rsidR="0005258B" w:rsidRPr="007F1FE7" w14:paraId="613DE569" w14:textId="77777777" w:rsidTr="00A70B05">
        <w:tblPrEx>
          <w:tblCellMar>
            <w:top w:w="0" w:type="dxa"/>
            <w:left w:w="0" w:type="dxa"/>
            <w:right w:w="0" w:type="dxa"/>
          </w:tblCellMar>
        </w:tblPrEx>
        <w:trPr>
          <w:trHeight w:val="780"/>
        </w:trPr>
        <w:tc>
          <w:tcPr>
            <w:tcW w:w="2669" w:type="dxa"/>
          </w:tcPr>
          <w:p w14:paraId="4BFC7DD2"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PZP </w:t>
            </w:r>
          </w:p>
        </w:tc>
        <w:tc>
          <w:tcPr>
            <w:tcW w:w="6811" w:type="dxa"/>
          </w:tcPr>
          <w:p w14:paraId="3073B044" w14:textId="15EDF296"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Ustawa z dnia 29 stycznia 2004 r. – Prawo zamówień publicznych (DZ.U. z 201</w:t>
            </w:r>
            <w:r w:rsidR="00483F3A" w:rsidRPr="007F1FE7">
              <w:rPr>
                <w:rFonts w:cstheme="minorHAnsi"/>
                <w:sz w:val="20"/>
                <w:szCs w:val="20"/>
              </w:rPr>
              <w:t>9</w:t>
            </w:r>
            <w:r w:rsidRPr="007F1FE7">
              <w:rPr>
                <w:rFonts w:cstheme="minorHAnsi"/>
                <w:sz w:val="20"/>
                <w:szCs w:val="20"/>
              </w:rPr>
              <w:t xml:space="preserve"> r. poz. </w:t>
            </w:r>
            <w:r w:rsidR="00483F3A" w:rsidRPr="007F1FE7">
              <w:rPr>
                <w:rFonts w:cstheme="minorHAnsi"/>
                <w:sz w:val="20"/>
                <w:szCs w:val="20"/>
              </w:rPr>
              <w:t>1843</w:t>
            </w:r>
            <w:r w:rsidRPr="007F1FE7">
              <w:rPr>
                <w:rFonts w:cstheme="minorHAnsi"/>
                <w:sz w:val="20"/>
                <w:szCs w:val="20"/>
              </w:rPr>
              <w:t>)</w:t>
            </w:r>
            <w:r w:rsidR="00CA0F98" w:rsidRPr="007F1FE7">
              <w:rPr>
                <w:rFonts w:cstheme="minorHAnsi"/>
                <w:sz w:val="20"/>
                <w:szCs w:val="20"/>
              </w:rPr>
              <w:t>.</w:t>
            </w:r>
            <w:r w:rsidRPr="007F1FE7">
              <w:rPr>
                <w:rFonts w:cstheme="minorHAnsi"/>
                <w:sz w:val="20"/>
                <w:szCs w:val="20"/>
              </w:rPr>
              <w:t xml:space="preserve"> </w:t>
            </w:r>
          </w:p>
        </w:tc>
      </w:tr>
      <w:tr w:rsidR="0005258B" w:rsidRPr="007F1FE7" w14:paraId="0AA05F23" w14:textId="77777777" w:rsidTr="00A70B05">
        <w:tblPrEx>
          <w:tblCellMar>
            <w:top w:w="0" w:type="dxa"/>
            <w:left w:w="0" w:type="dxa"/>
            <w:right w:w="0" w:type="dxa"/>
          </w:tblCellMar>
        </w:tblPrEx>
        <w:trPr>
          <w:trHeight w:val="2002"/>
        </w:trPr>
        <w:tc>
          <w:tcPr>
            <w:tcW w:w="2669" w:type="dxa"/>
          </w:tcPr>
          <w:p w14:paraId="1E96DCA4"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lastRenderedPageBreak/>
              <w:t xml:space="preserve">RODO </w:t>
            </w:r>
          </w:p>
        </w:tc>
        <w:tc>
          <w:tcPr>
            <w:tcW w:w="6811" w:type="dxa"/>
          </w:tcPr>
          <w:p w14:paraId="1C9B3DD9" w14:textId="72D60D04"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Rozporządzenie Parlamentu Europejskiego i Rady (UE) 2016/679 z dnia 27 kwietnia 2016 r. w sprawie ochrony osób fizycznych w związku z</w:t>
            </w:r>
            <w:r w:rsidR="00477063" w:rsidRPr="007F1FE7">
              <w:rPr>
                <w:rFonts w:cstheme="minorHAnsi"/>
                <w:sz w:val="20"/>
                <w:szCs w:val="20"/>
              </w:rPr>
              <w:t> </w:t>
            </w:r>
            <w:r w:rsidRPr="007F1FE7">
              <w:rPr>
                <w:rFonts w:cstheme="minorHAnsi"/>
                <w:sz w:val="20"/>
                <w:szCs w:val="20"/>
              </w:rPr>
              <w:t>przetwarzaniem danych osobowych i w sprawie swobodnego przepływu takich danych oraz uchylenia dyrektywy 95/46/WE (ogólne rozporządzenie o ochronie danych) oraz akty prawa krajowego wydane w związku tym rozporządzeniem, w</w:t>
            </w:r>
            <w:r w:rsidR="00022BC7" w:rsidRPr="007F1FE7">
              <w:rPr>
                <w:rFonts w:cstheme="minorHAnsi"/>
                <w:sz w:val="20"/>
                <w:szCs w:val="20"/>
              </w:rPr>
              <w:t> </w:t>
            </w:r>
            <w:r w:rsidRPr="007F1FE7">
              <w:rPr>
                <w:rFonts w:cstheme="minorHAnsi"/>
                <w:sz w:val="20"/>
                <w:szCs w:val="20"/>
              </w:rPr>
              <w:t>szczególności ustawa z dnia 10 maja 2018 r. o ochronie danych osobowych (Dz. U. z 201</w:t>
            </w:r>
            <w:r w:rsidR="00483F3A" w:rsidRPr="007F1FE7">
              <w:rPr>
                <w:rFonts w:cstheme="minorHAnsi"/>
                <w:sz w:val="20"/>
                <w:szCs w:val="20"/>
              </w:rPr>
              <w:t>9</w:t>
            </w:r>
            <w:r w:rsidRPr="007F1FE7">
              <w:rPr>
                <w:rFonts w:cstheme="minorHAnsi"/>
                <w:sz w:val="20"/>
                <w:szCs w:val="20"/>
              </w:rPr>
              <w:t xml:space="preserve"> r., poz. </w:t>
            </w:r>
            <w:r w:rsidR="00483F3A" w:rsidRPr="007F1FE7">
              <w:rPr>
                <w:rFonts w:cstheme="minorHAnsi"/>
                <w:sz w:val="20"/>
                <w:szCs w:val="20"/>
              </w:rPr>
              <w:t>1781</w:t>
            </w:r>
            <w:r w:rsidRPr="007F1FE7">
              <w:rPr>
                <w:rFonts w:cstheme="minorHAnsi"/>
                <w:sz w:val="20"/>
                <w:szCs w:val="20"/>
              </w:rPr>
              <w:t>) oraz akty wykonawcze do tej ustawy</w:t>
            </w:r>
            <w:r w:rsidR="00CA0F98" w:rsidRPr="007F1FE7">
              <w:rPr>
                <w:rFonts w:cstheme="minorHAnsi"/>
                <w:sz w:val="20"/>
                <w:szCs w:val="20"/>
              </w:rPr>
              <w:t>.</w:t>
            </w:r>
            <w:r w:rsidRPr="007F1FE7">
              <w:rPr>
                <w:rFonts w:cstheme="minorHAnsi"/>
                <w:sz w:val="20"/>
                <w:szCs w:val="20"/>
              </w:rPr>
              <w:t xml:space="preserve"> </w:t>
            </w:r>
          </w:p>
        </w:tc>
      </w:tr>
      <w:tr w:rsidR="0005258B" w:rsidRPr="007F1FE7" w14:paraId="4D92237E" w14:textId="77777777" w:rsidTr="00A70B05">
        <w:tblPrEx>
          <w:tblCellMar>
            <w:top w:w="0" w:type="dxa"/>
            <w:left w:w="0" w:type="dxa"/>
            <w:right w:w="0" w:type="dxa"/>
          </w:tblCellMar>
        </w:tblPrEx>
        <w:trPr>
          <w:trHeight w:val="1025"/>
        </w:trPr>
        <w:tc>
          <w:tcPr>
            <w:tcW w:w="2669" w:type="dxa"/>
          </w:tcPr>
          <w:p w14:paraId="456E891F"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SIOZ </w:t>
            </w:r>
          </w:p>
        </w:tc>
        <w:tc>
          <w:tcPr>
            <w:tcW w:w="6811" w:type="dxa"/>
          </w:tcPr>
          <w:p w14:paraId="3C8F4813" w14:textId="77777777"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 xml:space="preserve">System informacji w ochronie zdrowia, o którym mowa w ustawie z dnia 28 kwietnia 2011 r. o systemie informacji w ochronie zdrowia </w:t>
            </w:r>
          </w:p>
          <w:p w14:paraId="5FCCC443" w14:textId="5EECED89"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(Dz. U. 201</w:t>
            </w:r>
            <w:r w:rsidR="00483F3A" w:rsidRPr="007F1FE7">
              <w:rPr>
                <w:rFonts w:cstheme="minorHAnsi"/>
                <w:sz w:val="20"/>
                <w:szCs w:val="20"/>
              </w:rPr>
              <w:t>9</w:t>
            </w:r>
            <w:r w:rsidRPr="007F1FE7">
              <w:rPr>
                <w:rFonts w:cstheme="minorHAnsi"/>
                <w:sz w:val="20"/>
                <w:szCs w:val="20"/>
              </w:rPr>
              <w:t xml:space="preserve">  poz. </w:t>
            </w:r>
            <w:r w:rsidR="00483F3A" w:rsidRPr="007F1FE7">
              <w:rPr>
                <w:rFonts w:cstheme="minorHAnsi"/>
                <w:sz w:val="20"/>
                <w:szCs w:val="20"/>
              </w:rPr>
              <w:t>408</w:t>
            </w:r>
            <w:r w:rsidRPr="007F1FE7">
              <w:rPr>
                <w:rFonts w:cstheme="minorHAnsi"/>
                <w:sz w:val="20"/>
                <w:szCs w:val="20"/>
              </w:rPr>
              <w:t xml:space="preserve"> z późn. zm.).</w:t>
            </w:r>
          </w:p>
        </w:tc>
      </w:tr>
      <w:tr w:rsidR="0005258B" w:rsidRPr="007F1FE7" w14:paraId="04D8F31F" w14:textId="77777777" w:rsidTr="00A70B05">
        <w:tblPrEx>
          <w:tblCellMar>
            <w:top w:w="0" w:type="dxa"/>
            <w:left w:w="0" w:type="dxa"/>
            <w:right w:w="0" w:type="dxa"/>
          </w:tblCellMar>
        </w:tblPrEx>
        <w:trPr>
          <w:trHeight w:val="1380"/>
        </w:trPr>
        <w:tc>
          <w:tcPr>
            <w:tcW w:w="2669" w:type="dxa"/>
          </w:tcPr>
          <w:p w14:paraId="7A687ADA"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System HIS </w:t>
            </w:r>
          </w:p>
        </w:tc>
        <w:tc>
          <w:tcPr>
            <w:tcW w:w="6811" w:type="dxa"/>
          </w:tcPr>
          <w:p w14:paraId="153DF47C" w14:textId="60B625A6" w:rsidR="0005258B" w:rsidRPr="007F1FE7" w:rsidRDefault="00D757F2" w:rsidP="00DD571A">
            <w:pPr>
              <w:spacing w:after="120" w:line="242" w:lineRule="auto"/>
              <w:ind w:left="113" w:right="113"/>
              <w:jc w:val="both"/>
              <w:rPr>
                <w:rFonts w:cstheme="minorHAnsi"/>
                <w:sz w:val="20"/>
                <w:szCs w:val="20"/>
              </w:rPr>
            </w:pPr>
            <w:r w:rsidRPr="007F1FE7">
              <w:rPr>
                <w:rFonts w:cstheme="minorHAnsi"/>
                <w:color w:val="00000A"/>
                <w:sz w:val="20"/>
                <w:szCs w:val="20"/>
              </w:rPr>
              <w:t>System informatyczny/systemy informatyczne Partnera przechowujące i</w:t>
            </w:r>
            <w:r w:rsidRPr="007F1FE7">
              <w:rPr>
                <w:rFonts w:cstheme="minorHAnsi"/>
                <w:sz w:val="20"/>
                <w:szCs w:val="20"/>
              </w:rPr>
              <w:t> </w:t>
            </w:r>
            <w:r w:rsidRPr="007F1FE7">
              <w:rPr>
                <w:rFonts w:cstheme="minorHAnsi"/>
                <w:color w:val="00000A"/>
                <w:sz w:val="20"/>
                <w:szCs w:val="20"/>
              </w:rPr>
              <w:t>zarządzające danymi medycznymi dotyczącymi pacjentów i ich dokumentacją medyczną oraz danymi o realizowanych świadczeniach. Ilekroć mowa jest o HIS/systemie źródłowym, rozumie się przez to również inne systemy obsługujące Partnera jak system gabinetowy, RIS, LIS, PACS</w:t>
            </w:r>
            <w:r w:rsidRPr="007F1FE7">
              <w:rPr>
                <w:rFonts w:cstheme="minorHAnsi"/>
                <w:sz w:val="20"/>
                <w:szCs w:val="20"/>
              </w:rPr>
              <w:t>.</w:t>
            </w:r>
          </w:p>
        </w:tc>
      </w:tr>
      <w:tr w:rsidR="0005258B" w:rsidRPr="007F1FE7" w14:paraId="43E01C10" w14:textId="77777777" w:rsidTr="00A70B05">
        <w:tblPrEx>
          <w:tblCellMar>
            <w:top w:w="0" w:type="dxa"/>
            <w:left w:w="0" w:type="dxa"/>
            <w:right w:w="0" w:type="dxa"/>
          </w:tblCellMar>
        </w:tblPrEx>
        <w:trPr>
          <w:trHeight w:val="703"/>
        </w:trPr>
        <w:tc>
          <w:tcPr>
            <w:tcW w:w="2669" w:type="dxa"/>
          </w:tcPr>
          <w:p w14:paraId="11F396F9" w14:textId="77777777" w:rsidR="0005258B" w:rsidRPr="007F1FE7" w:rsidRDefault="0005258B" w:rsidP="00F2316C">
            <w:pPr>
              <w:tabs>
                <w:tab w:val="center" w:pos="610"/>
                <w:tab w:val="right" w:pos="2659"/>
              </w:tabs>
              <w:spacing w:line="242" w:lineRule="auto"/>
              <w:ind w:left="113" w:right="57"/>
              <w:rPr>
                <w:rFonts w:cstheme="minorHAnsi"/>
                <w:sz w:val="20"/>
                <w:szCs w:val="20"/>
              </w:rPr>
            </w:pPr>
            <w:r w:rsidRPr="007F1FE7">
              <w:rPr>
                <w:rFonts w:cstheme="minorHAnsi"/>
                <w:sz w:val="20"/>
                <w:szCs w:val="20"/>
              </w:rPr>
              <w:t>Szczegółowy Harmonogram Projektu</w:t>
            </w:r>
          </w:p>
        </w:tc>
        <w:tc>
          <w:tcPr>
            <w:tcW w:w="6811" w:type="dxa"/>
          </w:tcPr>
          <w:p w14:paraId="48F39677" w14:textId="77777777"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Harmonogram zawierający zestawienie zadań i czynności w Projekcie ze wskazaniem terminów ich realizacji (daty początkowej i końcowej).</w:t>
            </w:r>
          </w:p>
        </w:tc>
      </w:tr>
      <w:tr w:rsidR="0005258B" w:rsidRPr="007F1FE7" w14:paraId="5DEF0EEC" w14:textId="77777777" w:rsidTr="00A70B05">
        <w:tblPrEx>
          <w:tblCellMar>
            <w:top w:w="0" w:type="dxa"/>
            <w:left w:w="0" w:type="dxa"/>
            <w:right w:w="0" w:type="dxa"/>
          </w:tblCellMar>
        </w:tblPrEx>
        <w:trPr>
          <w:trHeight w:val="780"/>
        </w:trPr>
        <w:tc>
          <w:tcPr>
            <w:tcW w:w="2669" w:type="dxa"/>
          </w:tcPr>
          <w:p w14:paraId="07A15A92" w14:textId="77777777"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Umowa </w:t>
            </w:r>
          </w:p>
        </w:tc>
        <w:tc>
          <w:tcPr>
            <w:tcW w:w="6811" w:type="dxa"/>
          </w:tcPr>
          <w:p w14:paraId="541C54D3" w14:textId="7274FA13" w:rsidR="0005258B" w:rsidRPr="007F1FE7" w:rsidRDefault="0005258B" w:rsidP="00DD571A">
            <w:pPr>
              <w:spacing w:after="120" w:line="242" w:lineRule="auto"/>
              <w:ind w:left="113" w:right="113"/>
              <w:jc w:val="both"/>
              <w:rPr>
                <w:rFonts w:cstheme="minorHAnsi"/>
                <w:sz w:val="20"/>
                <w:szCs w:val="20"/>
              </w:rPr>
            </w:pPr>
            <w:r w:rsidRPr="007F1FE7">
              <w:rPr>
                <w:rFonts w:cstheme="minorHAnsi"/>
                <w:sz w:val="20"/>
                <w:szCs w:val="20"/>
              </w:rPr>
              <w:t>Umowa, która zostanie zawarta z Wykonawcą, który zostanie wybrany w</w:t>
            </w:r>
            <w:r w:rsidR="00477063" w:rsidRPr="007F1FE7">
              <w:rPr>
                <w:rFonts w:cstheme="minorHAnsi"/>
                <w:sz w:val="20"/>
                <w:szCs w:val="20"/>
              </w:rPr>
              <w:t> </w:t>
            </w:r>
            <w:r w:rsidRPr="007F1FE7">
              <w:rPr>
                <w:rFonts w:cstheme="minorHAnsi"/>
                <w:sz w:val="20"/>
                <w:szCs w:val="20"/>
              </w:rPr>
              <w:t xml:space="preserve">ramach niniejszego postępowania na </w:t>
            </w:r>
            <w:r w:rsidR="005F0B23" w:rsidRPr="007F1FE7">
              <w:rPr>
                <w:rFonts w:cstheme="minorHAnsi"/>
                <w:bCs/>
                <w:sz w:val="20"/>
                <w:szCs w:val="20"/>
              </w:rPr>
              <w:t>dostawę i instalację infrastruktury teleinformatycznej i architektury</w:t>
            </w:r>
            <w:r w:rsidR="00CA0F98" w:rsidRPr="007F1FE7">
              <w:rPr>
                <w:rFonts w:cstheme="minorHAnsi"/>
                <w:bCs/>
                <w:sz w:val="20"/>
                <w:szCs w:val="20"/>
              </w:rPr>
              <w:t xml:space="preserve"> </w:t>
            </w:r>
            <w:r w:rsidR="005F0B23" w:rsidRPr="007F1FE7">
              <w:rPr>
                <w:rFonts w:cstheme="minorHAnsi"/>
                <w:bCs/>
                <w:sz w:val="20"/>
                <w:szCs w:val="20"/>
              </w:rPr>
              <w:t>technicznej</w:t>
            </w:r>
            <w:r w:rsidRPr="007F1FE7">
              <w:rPr>
                <w:rFonts w:cstheme="minorHAnsi"/>
                <w:sz w:val="20"/>
                <w:szCs w:val="20"/>
              </w:rPr>
              <w:t>.</w:t>
            </w:r>
          </w:p>
        </w:tc>
      </w:tr>
      <w:tr w:rsidR="0010601D" w:rsidRPr="007F1FE7" w14:paraId="306E9174" w14:textId="77777777" w:rsidTr="00A70B05">
        <w:tblPrEx>
          <w:tblCellMar>
            <w:top w:w="0" w:type="dxa"/>
            <w:left w:w="0" w:type="dxa"/>
            <w:right w:w="0" w:type="dxa"/>
          </w:tblCellMar>
        </w:tblPrEx>
        <w:trPr>
          <w:trHeight w:val="442"/>
        </w:trPr>
        <w:tc>
          <w:tcPr>
            <w:tcW w:w="2669" w:type="dxa"/>
          </w:tcPr>
          <w:p w14:paraId="66369069" w14:textId="5067E7E9" w:rsidR="0010601D" w:rsidRPr="007F1FE7" w:rsidRDefault="0010601D" w:rsidP="00F2316C">
            <w:pPr>
              <w:ind w:left="113" w:right="57"/>
              <w:rPr>
                <w:rFonts w:cstheme="minorHAnsi"/>
                <w:sz w:val="20"/>
                <w:szCs w:val="20"/>
              </w:rPr>
            </w:pPr>
            <w:r w:rsidRPr="007F1FE7">
              <w:rPr>
                <w:rFonts w:cstheme="minorHAnsi"/>
                <w:sz w:val="20"/>
                <w:szCs w:val="20"/>
              </w:rPr>
              <w:t>Urządzenie/sprzęt</w:t>
            </w:r>
          </w:p>
        </w:tc>
        <w:tc>
          <w:tcPr>
            <w:tcW w:w="6811" w:type="dxa"/>
          </w:tcPr>
          <w:p w14:paraId="564F048E" w14:textId="6253B147" w:rsidR="0010601D" w:rsidRPr="007F1FE7" w:rsidRDefault="0010601D" w:rsidP="00DD571A">
            <w:pPr>
              <w:spacing w:after="120"/>
              <w:ind w:left="113" w:right="113"/>
              <w:jc w:val="both"/>
              <w:rPr>
                <w:rFonts w:cstheme="minorHAnsi"/>
                <w:sz w:val="20"/>
                <w:szCs w:val="20"/>
              </w:rPr>
            </w:pPr>
            <w:r w:rsidRPr="007F1FE7">
              <w:rPr>
                <w:rFonts w:cstheme="minorHAnsi"/>
                <w:sz w:val="20"/>
                <w:szCs w:val="20"/>
              </w:rPr>
              <w:t xml:space="preserve">Części infrastruktury teleinformatycznej wyspecyfikowane w </w:t>
            </w:r>
            <w:r w:rsidR="00B817C4" w:rsidRPr="007F1FE7">
              <w:rPr>
                <w:rFonts w:cstheme="minorHAnsi"/>
                <w:sz w:val="20"/>
                <w:szCs w:val="20"/>
              </w:rPr>
              <w:t>Z</w:t>
            </w:r>
            <w:r w:rsidRPr="007F1FE7">
              <w:rPr>
                <w:rFonts w:cstheme="minorHAnsi"/>
                <w:sz w:val="20"/>
                <w:szCs w:val="20"/>
              </w:rPr>
              <w:t>ałączniku nr 1.</w:t>
            </w:r>
          </w:p>
        </w:tc>
      </w:tr>
      <w:tr w:rsidR="0005258B" w:rsidRPr="007F1FE7" w14:paraId="1049ABF2" w14:textId="77777777" w:rsidTr="00A70B05">
        <w:tblPrEx>
          <w:tblCellMar>
            <w:top w:w="0" w:type="dxa"/>
            <w:left w:w="0" w:type="dxa"/>
            <w:right w:w="0" w:type="dxa"/>
          </w:tblCellMar>
        </w:tblPrEx>
        <w:trPr>
          <w:trHeight w:val="780"/>
        </w:trPr>
        <w:tc>
          <w:tcPr>
            <w:tcW w:w="2669" w:type="dxa"/>
          </w:tcPr>
          <w:p w14:paraId="371C5FA2" w14:textId="5370CCFE" w:rsidR="0005258B" w:rsidRPr="007F1FE7" w:rsidRDefault="0005258B" w:rsidP="00F2316C">
            <w:pPr>
              <w:spacing w:line="242" w:lineRule="auto"/>
              <w:ind w:left="113" w:right="57"/>
              <w:rPr>
                <w:rFonts w:cstheme="minorHAnsi"/>
                <w:sz w:val="20"/>
                <w:szCs w:val="20"/>
              </w:rPr>
            </w:pPr>
            <w:r w:rsidRPr="007F1FE7">
              <w:rPr>
                <w:rFonts w:cstheme="minorHAnsi"/>
                <w:sz w:val="20"/>
                <w:szCs w:val="20"/>
              </w:rPr>
              <w:t xml:space="preserve">Wykonawca </w:t>
            </w:r>
          </w:p>
        </w:tc>
        <w:tc>
          <w:tcPr>
            <w:tcW w:w="6811" w:type="dxa"/>
          </w:tcPr>
          <w:p w14:paraId="568D92E8" w14:textId="794F7C59" w:rsidR="0005258B" w:rsidRPr="007F1FE7" w:rsidRDefault="00DE3E99" w:rsidP="00DD571A">
            <w:pPr>
              <w:spacing w:after="120" w:line="242" w:lineRule="auto"/>
              <w:ind w:left="113" w:right="113"/>
              <w:jc w:val="both"/>
              <w:rPr>
                <w:rFonts w:cstheme="minorHAnsi"/>
                <w:sz w:val="20"/>
                <w:szCs w:val="20"/>
              </w:rPr>
            </w:pPr>
            <w:r w:rsidRPr="007F1FE7">
              <w:rPr>
                <w:rFonts w:cstheme="minorHAnsi"/>
                <w:sz w:val="20"/>
                <w:szCs w:val="20"/>
              </w:rPr>
              <w:t>Podmiot (podmioty) wyłoniony (wyłonione)</w:t>
            </w:r>
            <w:r w:rsidR="00AC435A" w:rsidRPr="007F1FE7">
              <w:rPr>
                <w:rFonts w:cstheme="minorHAnsi"/>
                <w:sz w:val="20"/>
                <w:szCs w:val="20"/>
              </w:rPr>
              <w:t xml:space="preserve"> </w:t>
            </w:r>
            <w:r w:rsidR="0005258B" w:rsidRPr="007F1FE7">
              <w:rPr>
                <w:rFonts w:cstheme="minorHAnsi"/>
                <w:sz w:val="20"/>
                <w:szCs w:val="20"/>
              </w:rPr>
              <w:t xml:space="preserve">w postępowaniu/postępowaniach na </w:t>
            </w:r>
            <w:r w:rsidR="00AB6636" w:rsidRPr="007F1FE7">
              <w:rPr>
                <w:rFonts w:cstheme="minorHAnsi"/>
                <w:sz w:val="20"/>
                <w:szCs w:val="20"/>
              </w:rPr>
              <w:t xml:space="preserve">dostawę i instalację infrastruktury teleinformatycznej </w:t>
            </w:r>
            <w:r w:rsidR="0005258B" w:rsidRPr="007F1FE7">
              <w:rPr>
                <w:rFonts w:cstheme="minorHAnsi"/>
                <w:sz w:val="20"/>
                <w:szCs w:val="20"/>
              </w:rPr>
              <w:t>u Zamawiającego.</w:t>
            </w:r>
          </w:p>
        </w:tc>
      </w:tr>
      <w:tr w:rsidR="004D1435" w:rsidRPr="007F1FE7" w14:paraId="7B354279" w14:textId="77777777" w:rsidTr="00A70B05">
        <w:tblPrEx>
          <w:tblCellMar>
            <w:top w:w="0" w:type="dxa"/>
            <w:left w:w="0" w:type="dxa"/>
            <w:right w:w="0" w:type="dxa"/>
          </w:tblCellMar>
        </w:tblPrEx>
        <w:trPr>
          <w:trHeight w:val="442"/>
        </w:trPr>
        <w:tc>
          <w:tcPr>
            <w:tcW w:w="2669" w:type="dxa"/>
          </w:tcPr>
          <w:p w14:paraId="0DEDC441" w14:textId="6F6F83CC" w:rsidR="004D1435" w:rsidRPr="007F1FE7" w:rsidRDefault="004D1435" w:rsidP="00F2316C">
            <w:pPr>
              <w:spacing w:line="242" w:lineRule="auto"/>
              <w:ind w:left="113" w:right="57"/>
              <w:rPr>
                <w:rFonts w:cstheme="minorHAnsi"/>
                <w:sz w:val="20"/>
                <w:szCs w:val="20"/>
              </w:rPr>
            </w:pPr>
            <w:r w:rsidRPr="007F1FE7">
              <w:rPr>
                <w:rFonts w:cstheme="minorHAnsi"/>
                <w:sz w:val="20"/>
                <w:szCs w:val="20"/>
              </w:rPr>
              <w:t>Zamawiający</w:t>
            </w:r>
          </w:p>
        </w:tc>
        <w:tc>
          <w:tcPr>
            <w:tcW w:w="6811" w:type="dxa"/>
          </w:tcPr>
          <w:p w14:paraId="758E9D4B" w14:textId="4E76D462" w:rsidR="004D1435" w:rsidRPr="007F1FE7" w:rsidRDefault="004D1435" w:rsidP="00DD571A">
            <w:pPr>
              <w:spacing w:after="120" w:line="242" w:lineRule="auto"/>
              <w:ind w:left="113" w:right="113"/>
              <w:jc w:val="both"/>
              <w:rPr>
                <w:rFonts w:cstheme="minorHAnsi"/>
                <w:sz w:val="20"/>
                <w:szCs w:val="20"/>
              </w:rPr>
            </w:pPr>
            <w:r w:rsidRPr="007F1FE7">
              <w:rPr>
                <w:rFonts w:cstheme="minorHAnsi"/>
                <w:sz w:val="20"/>
                <w:szCs w:val="20"/>
              </w:rPr>
              <w:t>Podmiot leczniczy</w:t>
            </w:r>
            <w:r w:rsidR="00235575" w:rsidRPr="007F1FE7">
              <w:rPr>
                <w:rFonts w:cstheme="minorHAnsi"/>
                <w:sz w:val="20"/>
                <w:szCs w:val="20"/>
              </w:rPr>
              <w:t xml:space="preserve">, </w:t>
            </w:r>
            <w:r w:rsidRPr="007F1FE7">
              <w:rPr>
                <w:rFonts w:cstheme="minorHAnsi"/>
                <w:sz w:val="20"/>
                <w:szCs w:val="20"/>
              </w:rPr>
              <w:t xml:space="preserve">na rzecz, którego Wykonawca zrealizuje Zamówienie . </w:t>
            </w:r>
          </w:p>
        </w:tc>
      </w:tr>
      <w:tr w:rsidR="005F1EC3" w:rsidRPr="007F1FE7" w14:paraId="60B6B68C" w14:textId="77777777" w:rsidTr="00A70B05">
        <w:tblPrEx>
          <w:tblCellMar>
            <w:top w:w="0" w:type="dxa"/>
            <w:left w:w="0" w:type="dxa"/>
            <w:right w:w="0" w:type="dxa"/>
          </w:tblCellMar>
        </w:tblPrEx>
        <w:trPr>
          <w:trHeight w:val="780"/>
        </w:trPr>
        <w:tc>
          <w:tcPr>
            <w:tcW w:w="2669" w:type="dxa"/>
          </w:tcPr>
          <w:p w14:paraId="75561856" w14:textId="6AEB879F" w:rsidR="005F1EC3" w:rsidRPr="007F1FE7" w:rsidRDefault="005F1EC3" w:rsidP="005F1EC3">
            <w:pPr>
              <w:spacing w:line="242" w:lineRule="auto"/>
              <w:ind w:left="113" w:right="57"/>
              <w:rPr>
                <w:rFonts w:cstheme="minorHAnsi"/>
                <w:sz w:val="20"/>
                <w:szCs w:val="20"/>
              </w:rPr>
            </w:pPr>
            <w:r w:rsidRPr="007F1FE7">
              <w:rPr>
                <w:rFonts w:cstheme="minorHAnsi"/>
                <w:sz w:val="20"/>
                <w:szCs w:val="20"/>
              </w:rPr>
              <w:t xml:space="preserve">Zespół Zamawiającego </w:t>
            </w:r>
          </w:p>
        </w:tc>
        <w:tc>
          <w:tcPr>
            <w:tcW w:w="6811" w:type="dxa"/>
          </w:tcPr>
          <w:p w14:paraId="02F088A4" w14:textId="6E36AA4F" w:rsidR="005F1EC3" w:rsidRPr="007F1FE7" w:rsidRDefault="005F1EC3" w:rsidP="005F1EC3">
            <w:pPr>
              <w:spacing w:after="120" w:line="242" w:lineRule="auto"/>
              <w:ind w:left="113" w:right="113"/>
              <w:jc w:val="both"/>
              <w:rPr>
                <w:rFonts w:cstheme="minorHAnsi"/>
                <w:sz w:val="20"/>
                <w:szCs w:val="20"/>
              </w:rPr>
            </w:pPr>
            <w:r w:rsidRPr="007F1FE7">
              <w:rPr>
                <w:rFonts w:cstheme="minorHAnsi"/>
                <w:sz w:val="20"/>
                <w:szCs w:val="20"/>
              </w:rPr>
              <w:t>Zespół po stronie podmiotu, na rzecz którego realizowane jest zamówienie.</w:t>
            </w:r>
          </w:p>
        </w:tc>
      </w:tr>
    </w:tbl>
    <w:p w14:paraId="00D21582" w14:textId="77777777" w:rsidR="0005258B" w:rsidRPr="007F1FE7" w:rsidRDefault="0005258B" w:rsidP="00F2316C">
      <w:pPr>
        <w:rPr>
          <w:rFonts w:asciiTheme="minorHAnsi" w:hAnsiTheme="minorHAnsi" w:cstheme="minorHAnsi"/>
        </w:rPr>
      </w:pPr>
    </w:p>
    <w:p w14:paraId="16F78F73" w14:textId="77777777" w:rsidR="009C2A4F" w:rsidRPr="007F1FE7" w:rsidRDefault="009C2A4F" w:rsidP="00F2316C">
      <w:pPr>
        <w:rPr>
          <w:rFonts w:asciiTheme="minorHAnsi" w:hAnsiTheme="minorHAnsi" w:cstheme="minorHAnsi"/>
        </w:rPr>
      </w:pPr>
    </w:p>
    <w:p w14:paraId="3246EF5E" w14:textId="77777777" w:rsidR="009C2A4F" w:rsidRPr="007F1FE7" w:rsidRDefault="009C2A4F" w:rsidP="00F2316C">
      <w:pPr>
        <w:rPr>
          <w:rFonts w:asciiTheme="minorHAnsi" w:hAnsiTheme="minorHAnsi" w:cstheme="minorHAnsi"/>
        </w:rPr>
        <w:sectPr w:rsidR="009C2A4F" w:rsidRPr="007F1FE7" w:rsidSect="00B817C4">
          <w:headerReference w:type="even" r:id="rId8"/>
          <w:headerReference w:type="default" r:id="rId9"/>
          <w:footerReference w:type="even" r:id="rId10"/>
          <w:footerReference w:type="default" r:id="rId11"/>
          <w:headerReference w:type="first" r:id="rId12"/>
          <w:footerReference w:type="first" r:id="rId13"/>
          <w:pgSz w:w="11906" w:h="16838"/>
          <w:pgMar w:top="1708" w:right="1417" w:bottom="1417" w:left="1417" w:header="712" w:footer="126" w:gutter="0"/>
          <w:cols w:space="708"/>
          <w:titlePg/>
          <w:docGrid w:linePitch="299"/>
        </w:sectPr>
      </w:pPr>
    </w:p>
    <w:p w14:paraId="1A2791C7" w14:textId="58568A12" w:rsidR="009C2A4F" w:rsidRPr="007F1FE7" w:rsidRDefault="009C2A4F" w:rsidP="00F2316C">
      <w:pPr>
        <w:pStyle w:val="Nagwek1"/>
        <w:numPr>
          <w:ilvl w:val="0"/>
          <w:numId w:val="4"/>
        </w:numPr>
        <w:jc w:val="both"/>
        <w:rPr>
          <w:rFonts w:asciiTheme="minorHAnsi" w:hAnsiTheme="minorHAnsi" w:cstheme="minorHAnsi"/>
        </w:rPr>
      </w:pPr>
      <w:bookmarkStart w:id="2" w:name="_Toc32264810"/>
      <w:r w:rsidRPr="007F1FE7">
        <w:rPr>
          <w:rFonts w:asciiTheme="minorHAnsi" w:hAnsiTheme="minorHAnsi" w:cstheme="minorHAnsi"/>
        </w:rPr>
        <w:lastRenderedPageBreak/>
        <w:t>Wprowadzenie</w:t>
      </w:r>
      <w:bookmarkEnd w:id="2"/>
    </w:p>
    <w:p w14:paraId="7B10425A" w14:textId="658CDC76" w:rsidR="00A71681" w:rsidRPr="007F1FE7" w:rsidRDefault="00A71681" w:rsidP="00F2316C">
      <w:pPr>
        <w:spacing w:after="120"/>
        <w:ind w:left="357" w:right="91"/>
        <w:jc w:val="both"/>
        <w:rPr>
          <w:rFonts w:asciiTheme="minorHAnsi" w:hAnsiTheme="minorHAnsi" w:cstheme="minorHAnsi"/>
        </w:rPr>
      </w:pPr>
      <w:r w:rsidRPr="007F1FE7">
        <w:rPr>
          <w:rFonts w:asciiTheme="minorHAnsi" w:hAnsiTheme="minorHAnsi" w:cstheme="minorHAnsi"/>
        </w:rPr>
        <w:t xml:space="preserve">Przedmiotem niniejszego zamówienia </w:t>
      </w:r>
      <w:r w:rsidR="0096251B" w:rsidRPr="007F1FE7">
        <w:rPr>
          <w:rFonts w:asciiTheme="minorHAnsi" w:hAnsiTheme="minorHAnsi" w:cstheme="minorHAnsi"/>
        </w:rPr>
        <w:t>jest dostawa i instalacja infrastruktury teleinformatycznej i</w:t>
      </w:r>
      <w:r w:rsidR="0005258B" w:rsidRPr="007F1FE7">
        <w:rPr>
          <w:rFonts w:asciiTheme="minorHAnsi" w:hAnsiTheme="minorHAnsi" w:cstheme="minorHAnsi"/>
        </w:rPr>
        <w:t> </w:t>
      </w:r>
      <w:r w:rsidR="0096251B" w:rsidRPr="007F1FE7">
        <w:rPr>
          <w:rFonts w:asciiTheme="minorHAnsi" w:hAnsiTheme="minorHAnsi" w:cstheme="minorHAnsi"/>
        </w:rPr>
        <w:t xml:space="preserve">architektury </w:t>
      </w:r>
      <w:r w:rsidR="00B12E62" w:rsidRPr="007F1FE7">
        <w:rPr>
          <w:rFonts w:asciiTheme="minorHAnsi" w:hAnsiTheme="minorHAnsi" w:cstheme="minorHAnsi"/>
        </w:rPr>
        <w:t>t</w:t>
      </w:r>
      <w:r w:rsidR="0096251B" w:rsidRPr="007F1FE7">
        <w:rPr>
          <w:rFonts w:asciiTheme="minorHAnsi" w:hAnsiTheme="minorHAnsi" w:cstheme="minorHAnsi"/>
        </w:rPr>
        <w:t xml:space="preserve">echnicznej </w:t>
      </w:r>
      <w:r w:rsidR="004A6CCD" w:rsidRPr="007F1FE7">
        <w:rPr>
          <w:rFonts w:asciiTheme="minorHAnsi" w:hAnsiTheme="minorHAnsi" w:cstheme="minorHAnsi"/>
        </w:rPr>
        <w:t xml:space="preserve">na </w:t>
      </w:r>
      <w:r w:rsidRPr="007F1FE7">
        <w:rPr>
          <w:rFonts w:asciiTheme="minorHAnsi" w:hAnsiTheme="minorHAnsi" w:cstheme="minorHAnsi"/>
        </w:rPr>
        <w:t xml:space="preserve">rzecz </w:t>
      </w:r>
      <w:r w:rsidR="0005258B" w:rsidRPr="007F1FE7">
        <w:rPr>
          <w:rFonts w:asciiTheme="minorHAnsi" w:hAnsiTheme="minorHAnsi" w:cstheme="minorHAnsi"/>
        </w:rPr>
        <w:t>Zamawiającego</w:t>
      </w:r>
      <w:r w:rsidRPr="007F1FE7">
        <w:rPr>
          <w:rFonts w:asciiTheme="minorHAnsi" w:hAnsiTheme="minorHAnsi" w:cstheme="minorHAnsi"/>
        </w:rPr>
        <w:t xml:space="preserve">, w zakresie i zgodnie z wymaganiami opisanymi w niniejszym dokumencie. </w:t>
      </w:r>
    </w:p>
    <w:p w14:paraId="3E38E3F5" w14:textId="3A01869D" w:rsidR="00A71681" w:rsidRPr="007F1FE7" w:rsidRDefault="009C2A4F" w:rsidP="00F2316C">
      <w:pPr>
        <w:pStyle w:val="Nagwek1"/>
        <w:numPr>
          <w:ilvl w:val="1"/>
          <w:numId w:val="4"/>
        </w:numPr>
        <w:jc w:val="both"/>
        <w:rPr>
          <w:rFonts w:asciiTheme="minorHAnsi" w:hAnsiTheme="minorHAnsi" w:cstheme="minorHAnsi"/>
        </w:rPr>
      </w:pPr>
      <w:bookmarkStart w:id="3" w:name="_Toc32264811"/>
      <w:r w:rsidRPr="007F1FE7">
        <w:rPr>
          <w:rFonts w:asciiTheme="minorHAnsi" w:hAnsiTheme="minorHAnsi" w:cstheme="minorHAnsi"/>
        </w:rPr>
        <w:t xml:space="preserve">Opis </w:t>
      </w:r>
      <w:r w:rsidR="007A470A" w:rsidRPr="007F1FE7">
        <w:rPr>
          <w:rFonts w:asciiTheme="minorHAnsi" w:hAnsiTheme="minorHAnsi" w:cstheme="minorHAnsi"/>
        </w:rPr>
        <w:t>P</w:t>
      </w:r>
      <w:r w:rsidRPr="007F1FE7">
        <w:rPr>
          <w:rFonts w:asciiTheme="minorHAnsi" w:hAnsiTheme="minorHAnsi" w:cstheme="minorHAnsi"/>
        </w:rPr>
        <w:t>rojektu</w:t>
      </w:r>
      <w:r w:rsidR="00A71681" w:rsidRPr="007F1FE7">
        <w:rPr>
          <w:rFonts w:asciiTheme="minorHAnsi" w:hAnsiTheme="minorHAnsi" w:cstheme="minorHAnsi"/>
        </w:rPr>
        <w:t xml:space="preserve"> </w:t>
      </w:r>
      <w:r w:rsidR="007A470A" w:rsidRPr="007F1FE7">
        <w:rPr>
          <w:rFonts w:asciiTheme="minorHAnsi" w:hAnsiTheme="minorHAnsi" w:cstheme="minorHAnsi"/>
        </w:rPr>
        <w:t>,,Wprowadzenie nowoczesnych e-</w:t>
      </w:r>
      <w:r w:rsidR="00477063" w:rsidRPr="007F1FE7">
        <w:rPr>
          <w:rFonts w:asciiTheme="minorHAnsi" w:hAnsiTheme="minorHAnsi" w:cstheme="minorHAnsi"/>
        </w:rPr>
        <w:t>U</w:t>
      </w:r>
      <w:r w:rsidR="007A470A" w:rsidRPr="007F1FE7">
        <w:rPr>
          <w:rFonts w:asciiTheme="minorHAnsi" w:hAnsiTheme="minorHAnsi" w:cstheme="minorHAnsi"/>
        </w:rPr>
        <w:t>sług w</w:t>
      </w:r>
      <w:r w:rsidR="00477063" w:rsidRPr="007F1FE7">
        <w:rPr>
          <w:rFonts w:asciiTheme="minorHAnsi" w:hAnsiTheme="minorHAnsi" w:cstheme="minorHAnsi"/>
        </w:rPr>
        <w:t> </w:t>
      </w:r>
      <w:r w:rsidR="007A470A" w:rsidRPr="007F1FE7">
        <w:rPr>
          <w:rFonts w:asciiTheme="minorHAnsi" w:hAnsiTheme="minorHAnsi" w:cstheme="minorHAnsi"/>
        </w:rPr>
        <w:t>podmiotach leczniczych nadzorowanych przez Ministra Zdrowia”</w:t>
      </w:r>
      <w:r w:rsidR="00E32E39" w:rsidRPr="007F1FE7">
        <w:rPr>
          <w:rFonts w:asciiTheme="minorHAnsi" w:hAnsiTheme="minorHAnsi" w:cstheme="minorHAnsi"/>
        </w:rPr>
        <w:t xml:space="preserve"> (</w:t>
      </w:r>
      <w:r w:rsidRPr="007F1FE7">
        <w:rPr>
          <w:rFonts w:asciiTheme="minorHAnsi" w:hAnsiTheme="minorHAnsi" w:cstheme="minorHAnsi"/>
        </w:rPr>
        <w:t>ramy świadczenia usług przez Wykonawcę)</w:t>
      </w:r>
      <w:bookmarkEnd w:id="3"/>
    </w:p>
    <w:p w14:paraId="278E0B5E" w14:textId="104DDEEE" w:rsidR="00A71681" w:rsidRPr="007F1FE7" w:rsidRDefault="000C5B10" w:rsidP="00F2316C">
      <w:pPr>
        <w:spacing w:after="120"/>
        <w:ind w:firstLine="360"/>
        <w:jc w:val="both"/>
        <w:rPr>
          <w:rFonts w:asciiTheme="minorHAnsi" w:hAnsiTheme="minorHAnsi" w:cstheme="minorHAnsi"/>
        </w:rPr>
      </w:pPr>
      <w:r w:rsidRPr="007F1FE7">
        <w:rPr>
          <w:rFonts w:asciiTheme="minorHAnsi" w:hAnsiTheme="minorHAnsi" w:cstheme="minorHAnsi"/>
        </w:rPr>
        <w:t xml:space="preserve">Celem </w:t>
      </w:r>
      <w:r w:rsidR="007A470A" w:rsidRPr="007F1FE7">
        <w:rPr>
          <w:rFonts w:asciiTheme="minorHAnsi" w:hAnsiTheme="minorHAnsi" w:cstheme="minorHAnsi"/>
        </w:rPr>
        <w:t>P</w:t>
      </w:r>
      <w:r w:rsidR="00A71681" w:rsidRPr="007F1FE7">
        <w:rPr>
          <w:rFonts w:asciiTheme="minorHAnsi" w:hAnsiTheme="minorHAnsi" w:cstheme="minorHAnsi"/>
        </w:rPr>
        <w:t>rojekt</w:t>
      </w:r>
      <w:r w:rsidRPr="007F1FE7">
        <w:rPr>
          <w:rFonts w:asciiTheme="minorHAnsi" w:hAnsiTheme="minorHAnsi" w:cstheme="minorHAnsi"/>
        </w:rPr>
        <w:t>u</w:t>
      </w:r>
      <w:r w:rsidR="00A71681" w:rsidRPr="007F1FE7">
        <w:rPr>
          <w:rFonts w:asciiTheme="minorHAnsi" w:hAnsiTheme="minorHAnsi" w:cstheme="minorHAnsi"/>
        </w:rPr>
        <w:t xml:space="preserve"> jest: </w:t>
      </w:r>
    </w:p>
    <w:p w14:paraId="0F56D511" w14:textId="5D9398C8" w:rsidR="00A71681" w:rsidRPr="007F1FE7" w:rsidRDefault="00A71681" w:rsidP="00AA3E58">
      <w:pPr>
        <w:pStyle w:val="Akapitzlist"/>
        <w:numPr>
          <w:ilvl w:val="0"/>
          <w:numId w:val="5"/>
        </w:numPr>
        <w:spacing w:after="120"/>
        <w:ind w:left="754" w:hanging="357"/>
        <w:jc w:val="both"/>
        <w:rPr>
          <w:rFonts w:asciiTheme="minorHAnsi" w:hAnsiTheme="minorHAnsi" w:cstheme="minorHAnsi"/>
        </w:rPr>
      </w:pPr>
      <w:r w:rsidRPr="007F1FE7">
        <w:rPr>
          <w:rFonts w:asciiTheme="minorHAnsi" w:hAnsiTheme="minorHAnsi" w:cstheme="minorHAnsi"/>
        </w:rPr>
        <w:t>wdrożenie rozwiązań informatycznych zakładających poprawę dostępności, jakości i efektywności realizowanych świadczeń opieki zdrowotnej oraz wzmocnienie potencjału organizacyjnego Partnerów,</w:t>
      </w:r>
    </w:p>
    <w:p w14:paraId="11389E55" w14:textId="605C208B" w:rsidR="00A71681" w:rsidRPr="007F1FE7" w:rsidRDefault="004D1435" w:rsidP="00AA3E58">
      <w:pPr>
        <w:pStyle w:val="Akapitzlist"/>
        <w:numPr>
          <w:ilvl w:val="0"/>
          <w:numId w:val="5"/>
        </w:numPr>
        <w:spacing w:after="120"/>
        <w:ind w:left="754" w:hanging="357"/>
        <w:jc w:val="both"/>
        <w:rPr>
          <w:rFonts w:asciiTheme="minorHAnsi" w:hAnsiTheme="minorHAnsi" w:cstheme="minorHAnsi"/>
        </w:rPr>
      </w:pPr>
      <w:r w:rsidRPr="007F1FE7">
        <w:rPr>
          <w:rFonts w:asciiTheme="minorHAnsi" w:hAnsiTheme="minorHAnsi" w:cstheme="minorHAnsi"/>
        </w:rPr>
        <w:t>i</w:t>
      </w:r>
      <w:r w:rsidR="00A71681" w:rsidRPr="007F1FE7">
        <w:rPr>
          <w:rFonts w:asciiTheme="minorHAnsi" w:hAnsiTheme="minorHAnsi" w:cstheme="minorHAnsi"/>
        </w:rPr>
        <w:t>ntegracj</w:t>
      </w:r>
      <w:r w:rsidRPr="007F1FE7">
        <w:rPr>
          <w:rFonts w:asciiTheme="minorHAnsi" w:hAnsiTheme="minorHAnsi" w:cstheme="minorHAnsi"/>
        </w:rPr>
        <w:t>a</w:t>
      </w:r>
      <w:r w:rsidR="00A71681" w:rsidRPr="007F1FE7">
        <w:rPr>
          <w:rFonts w:asciiTheme="minorHAnsi" w:hAnsiTheme="minorHAnsi" w:cstheme="minorHAnsi"/>
        </w:rPr>
        <w:t xml:space="preserve"> ww. rozwiązań z systemami teleinformatycznymi wykorzystywanymi u Partnerów oraz innymi systemami informatycznymi ochrony zdrowia, zapewniającymi dane dla usług biznesowych Projektu.</w:t>
      </w:r>
    </w:p>
    <w:p w14:paraId="441EDC59" w14:textId="77777777" w:rsidR="00A71681" w:rsidRPr="007F1FE7" w:rsidRDefault="00A71681" w:rsidP="00F2316C">
      <w:pPr>
        <w:spacing w:after="120"/>
        <w:ind w:firstLine="360"/>
        <w:jc w:val="both"/>
        <w:rPr>
          <w:rFonts w:asciiTheme="minorHAnsi" w:hAnsiTheme="minorHAnsi" w:cstheme="minorHAnsi"/>
        </w:rPr>
      </w:pPr>
      <w:r w:rsidRPr="007F1FE7">
        <w:rPr>
          <w:rFonts w:asciiTheme="minorHAnsi" w:hAnsiTheme="minorHAnsi" w:cstheme="minorHAnsi"/>
        </w:rPr>
        <w:t xml:space="preserve">W ramach Projektu planowane jest wdrożenie następujących e-Usług: </w:t>
      </w:r>
    </w:p>
    <w:p w14:paraId="6EF82862" w14:textId="41382A54" w:rsidR="00A71681" w:rsidRPr="007F1FE7" w:rsidRDefault="00A71681" w:rsidP="00AA3E58">
      <w:pPr>
        <w:pStyle w:val="Akapitzlist"/>
        <w:numPr>
          <w:ilvl w:val="0"/>
          <w:numId w:val="5"/>
        </w:numPr>
        <w:spacing w:after="120"/>
        <w:ind w:left="754" w:hanging="357"/>
        <w:jc w:val="both"/>
        <w:rPr>
          <w:rFonts w:asciiTheme="minorHAnsi" w:hAnsiTheme="minorHAnsi" w:cstheme="minorHAnsi"/>
        </w:rPr>
      </w:pPr>
      <w:r w:rsidRPr="007F1FE7">
        <w:rPr>
          <w:rFonts w:asciiTheme="minorHAnsi" w:hAnsiTheme="minorHAnsi" w:cstheme="minorHAnsi"/>
        </w:rPr>
        <w:t xml:space="preserve">przetwarzanie EDM, </w:t>
      </w:r>
    </w:p>
    <w:p w14:paraId="22BCA266" w14:textId="1C8F4DC2" w:rsidR="004D1435" w:rsidRPr="007F1FE7" w:rsidRDefault="004D1435" w:rsidP="00AA3E58">
      <w:pPr>
        <w:pStyle w:val="Akapitzlist"/>
        <w:numPr>
          <w:ilvl w:val="0"/>
          <w:numId w:val="5"/>
        </w:numPr>
        <w:spacing w:after="120"/>
        <w:ind w:left="754" w:hanging="357"/>
        <w:jc w:val="both"/>
        <w:rPr>
          <w:rFonts w:asciiTheme="minorHAnsi" w:hAnsiTheme="minorHAnsi" w:cstheme="minorHAnsi"/>
        </w:rPr>
      </w:pPr>
      <w:r w:rsidRPr="007F1FE7">
        <w:rPr>
          <w:rFonts w:asciiTheme="minorHAnsi" w:hAnsiTheme="minorHAnsi" w:cstheme="minorHAnsi"/>
        </w:rPr>
        <w:t xml:space="preserve">e-Rejestracja, </w:t>
      </w:r>
    </w:p>
    <w:p w14:paraId="41322094" w14:textId="558DE333" w:rsidR="00A71681" w:rsidRPr="007F1FE7" w:rsidRDefault="00A71681" w:rsidP="00AA3E58">
      <w:pPr>
        <w:pStyle w:val="Akapitzlist"/>
        <w:numPr>
          <w:ilvl w:val="0"/>
          <w:numId w:val="5"/>
        </w:numPr>
        <w:spacing w:after="120"/>
        <w:ind w:left="754" w:hanging="357"/>
        <w:jc w:val="both"/>
        <w:rPr>
          <w:rFonts w:asciiTheme="minorHAnsi" w:hAnsiTheme="minorHAnsi" w:cstheme="minorHAnsi"/>
        </w:rPr>
      </w:pPr>
      <w:r w:rsidRPr="007F1FE7">
        <w:rPr>
          <w:rFonts w:asciiTheme="minorHAnsi" w:hAnsiTheme="minorHAnsi" w:cstheme="minorHAnsi"/>
        </w:rPr>
        <w:t>e-Zlecenie</w:t>
      </w:r>
      <w:r w:rsidR="004D1435" w:rsidRPr="007F1FE7">
        <w:rPr>
          <w:rFonts w:asciiTheme="minorHAnsi" w:hAnsiTheme="minorHAnsi" w:cstheme="minorHAnsi"/>
        </w:rPr>
        <w:t>.</w:t>
      </w:r>
    </w:p>
    <w:p w14:paraId="5DF4C016" w14:textId="2DF7915D" w:rsidR="0016159C" w:rsidRPr="007F1FE7" w:rsidRDefault="0016159C" w:rsidP="00F2316C">
      <w:pPr>
        <w:spacing w:after="120"/>
        <w:ind w:left="360"/>
        <w:jc w:val="both"/>
        <w:rPr>
          <w:rFonts w:asciiTheme="minorHAnsi" w:hAnsiTheme="minorHAnsi" w:cstheme="minorHAnsi"/>
        </w:rPr>
      </w:pPr>
      <w:r w:rsidRPr="007F1FE7">
        <w:rPr>
          <w:rFonts w:asciiTheme="minorHAnsi" w:hAnsiTheme="minorHAnsi" w:cstheme="minorHAnsi"/>
        </w:rPr>
        <w:t xml:space="preserve">W ramach niniejszego postępowania zostanie zakupiona infrastruktura teleinformatyczna niezbędna do realizacji Projektu. </w:t>
      </w:r>
    </w:p>
    <w:p w14:paraId="50AD25FA" w14:textId="77777777" w:rsidR="0016159C" w:rsidRPr="007F1FE7" w:rsidRDefault="0016159C" w:rsidP="00F2316C">
      <w:pPr>
        <w:spacing w:after="120"/>
        <w:ind w:left="360"/>
        <w:jc w:val="both"/>
        <w:rPr>
          <w:rFonts w:asciiTheme="minorHAnsi" w:hAnsiTheme="minorHAnsi" w:cstheme="minorHAnsi"/>
        </w:rPr>
      </w:pPr>
      <w:r w:rsidRPr="007F1FE7">
        <w:rPr>
          <w:rFonts w:asciiTheme="minorHAnsi" w:hAnsiTheme="minorHAnsi" w:cstheme="minorHAnsi"/>
        </w:rPr>
        <w:t>Liderem Projektu jest Ministerstwo Zdrowia.</w:t>
      </w:r>
    </w:p>
    <w:p w14:paraId="1D96C63B" w14:textId="1EEBD1AB" w:rsidR="0016159C" w:rsidRPr="007F1FE7" w:rsidRDefault="0016159C" w:rsidP="00F2316C">
      <w:pPr>
        <w:spacing w:after="120"/>
        <w:ind w:firstLine="360"/>
        <w:jc w:val="both"/>
        <w:rPr>
          <w:rFonts w:asciiTheme="minorHAnsi" w:hAnsiTheme="minorHAnsi" w:cstheme="minorHAnsi"/>
        </w:rPr>
      </w:pPr>
      <w:r w:rsidRPr="007F1FE7">
        <w:rPr>
          <w:rFonts w:asciiTheme="minorHAnsi" w:hAnsiTheme="minorHAnsi" w:cstheme="minorHAnsi"/>
        </w:rPr>
        <w:t>Integralną część OPZ stanowi Załączni</w:t>
      </w:r>
      <w:r w:rsidR="00D14948">
        <w:rPr>
          <w:rFonts w:asciiTheme="minorHAnsi" w:hAnsiTheme="minorHAnsi" w:cstheme="minorHAnsi"/>
        </w:rPr>
        <w:t>k nr 1</w:t>
      </w:r>
      <w:r w:rsidRPr="007F1FE7">
        <w:rPr>
          <w:rFonts w:asciiTheme="minorHAnsi" w:hAnsiTheme="minorHAnsi" w:cstheme="minorHAnsi"/>
        </w:rPr>
        <w:t>.</w:t>
      </w:r>
    </w:p>
    <w:p w14:paraId="0CB20EF6" w14:textId="038D80BC" w:rsidR="002B6C58" w:rsidRPr="007F1FE7" w:rsidRDefault="008C7DFD" w:rsidP="00F2316C">
      <w:pPr>
        <w:pStyle w:val="Nagwek1"/>
        <w:numPr>
          <w:ilvl w:val="0"/>
          <w:numId w:val="4"/>
        </w:numPr>
        <w:jc w:val="both"/>
        <w:rPr>
          <w:rFonts w:asciiTheme="minorHAnsi" w:hAnsiTheme="minorHAnsi" w:cstheme="minorHAnsi"/>
        </w:rPr>
      </w:pPr>
      <w:bookmarkStart w:id="4" w:name="_Toc32264812"/>
      <w:r w:rsidRPr="007F1FE7">
        <w:rPr>
          <w:rFonts w:asciiTheme="minorHAnsi" w:hAnsiTheme="minorHAnsi" w:cstheme="minorHAnsi"/>
        </w:rPr>
        <w:t>Przedmiot zamówienia</w:t>
      </w:r>
      <w:bookmarkEnd w:id="4"/>
    </w:p>
    <w:p w14:paraId="7822717E" w14:textId="488D8FDD" w:rsidR="00F3437D" w:rsidRPr="007F1FE7" w:rsidRDefault="008F7F05" w:rsidP="00F2316C">
      <w:pPr>
        <w:spacing w:after="120"/>
        <w:ind w:left="360"/>
        <w:rPr>
          <w:rFonts w:asciiTheme="minorHAnsi" w:hAnsiTheme="minorHAnsi" w:cstheme="minorHAnsi"/>
        </w:rPr>
      </w:pPr>
      <w:r w:rsidRPr="007F1FE7">
        <w:rPr>
          <w:rFonts w:asciiTheme="minorHAnsi" w:hAnsiTheme="minorHAnsi" w:cstheme="minorHAnsi"/>
        </w:rPr>
        <w:t>W ramach niniejszego zamówienia Wykonawca zobowiązany będzie do świadczenia następujących usług:</w:t>
      </w:r>
    </w:p>
    <w:p w14:paraId="461EE4F2" w14:textId="22A8C558" w:rsidR="0096251B" w:rsidRPr="007F1FE7" w:rsidRDefault="0096251B"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Dostawa i instalacja infrastruktury teleinformatycznej,</w:t>
      </w:r>
    </w:p>
    <w:p w14:paraId="3FA77EEF" w14:textId="47B2714A" w:rsidR="0096251B" w:rsidRPr="007F1FE7" w:rsidRDefault="0096251B"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Usługa konfiguracji i uruchomienie dostarczonej infrastruktury,</w:t>
      </w:r>
    </w:p>
    <w:p w14:paraId="23B1025F" w14:textId="7AA06FBA" w:rsidR="00F07AAE" w:rsidRPr="007F1FE7" w:rsidRDefault="00F07AAE"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Dostarczanie wymaganych licencji</w:t>
      </w:r>
      <w:r w:rsidR="00023867" w:rsidRPr="007F1FE7">
        <w:rPr>
          <w:rFonts w:asciiTheme="minorHAnsi" w:hAnsiTheme="minorHAnsi" w:cstheme="minorHAnsi"/>
          <w:szCs w:val="24"/>
        </w:rPr>
        <w:t xml:space="preserve"> i subskrypcji</w:t>
      </w:r>
      <w:r w:rsidRPr="007F1FE7">
        <w:rPr>
          <w:rFonts w:asciiTheme="minorHAnsi" w:hAnsiTheme="minorHAnsi" w:cstheme="minorHAnsi"/>
          <w:szCs w:val="24"/>
        </w:rPr>
        <w:t>,</w:t>
      </w:r>
    </w:p>
    <w:p w14:paraId="6761064B" w14:textId="260723D3" w:rsidR="00854630" w:rsidRPr="007F1FE7" w:rsidRDefault="00F07AAE"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 xml:space="preserve">Przeprowadzenie instruktaży </w:t>
      </w:r>
      <w:r w:rsidR="00DC5C1B" w:rsidRPr="007F1FE7">
        <w:rPr>
          <w:rFonts w:asciiTheme="minorHAnsi" w:hAnsiTheme="minorHAnsi" w:cstheme="minorHAnsi"/>
          <w:szCs w:val="24"/>
        </w:rPr>
        <w:t>dla administratorów</w:t>
      </w:r>
      <w:r w:rsidRPr="007F1FE7">
        <w:rPr>
          <w:rFonts w:asciiTheme="minorHAnsi" w:hAnsiTheme="minorHAnsi" w:cstheme="minorHAnsi"/>
          <w:szCs w:val="24"/>
        </w:rPr>
        <w:t xml:space="preserve"> z zakresu administrowania dostarczonym sprzętem i oprogramowaniem</w:t>
      </w:r>
      <w:r w:rsidR="008F7F05" w:rsidRPr="007F1FE7">
        <w:rPr>
          <w:rFonts w:asciiTheme="minorHAnsi" w:hAnsiTheme="minorHAnsi" w:cstheme="minorHAnsi"/>
          <w:szCs w:val="24"/>
        </w:rPr>
        <w:t>,</w:t>
      </w:r>
    </w:p>
    <w:p w14:paraId="14D13FF1" w14:textId="39F70055" w:rsidR="00023867" w:rsidRPr="007F1FE7" w:rsidRDefault="00023867"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Wykonanie innych usług opisanych w niniejszym OPZ,</w:t>
      </w:r>
    </w:p>
    <w:p w14:paraId="25773616" w14:textId="7A0BAF15" w:rsidR="00800D57" w:rsidRPr="007F1FE7" w:rsidRDefault="00F450C9"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Świadczenie</w:t>
      </w:r>
      <w:r w:rsidR="008F7F05" w:rsidRPr="007F1FE7">
        <w:rPr>
          <w:rFonts w:asciiTheme="minorHAnsi" w:hAnsiTheme="minorHAnsi" w:cstheme="minorHAnsi"/>
          <w:szCs w:val="24"/>
        </w:rPr>
        <w:t xml:space="preserve"> usługi gwarancji</w:t>
      </w:r>
      <w:r w:rsidR="00854630" w:rsidRPr="007F1FE7">
        <w:rPr>
          <w:rFonts w:asciiTheme="minorHAnsi" w:hAnsiTheme="minorHAnsi" w:cstheme="minorHAnsi"/>
          <w:szCs w:val="24"/>
        </w:rPr>
        <w:t xml:space="preserve"> zgodnie z </w:t>
      </w:r>
      <w:r w:rsidR="00222A6B" w:rsidRPr="007F1FE7">
        <w:rPr>
          <w:rFonts w:asciiTheme="minorHAnsi" w:hAnsiTheme="minorHAnsi" w:cstheme="minorHAnsi"/>
          <w:szCs w:val="24"/>
        </w:rPr>
        <w:t xml:space="preserve">wymaganiami opisanymi w OPZ i </w:t>
      </w:r>
      <w:r w:rsidR="003D40EC" w:rsidRPr="007F1FE7">
        <w:rPr>
          <w:rFonts w:asciiTheme="minorHAnsi" w:hAnsiTheme="minorHAnsi" w:cstheme="minorHAnsi"/>
          <w:szCs w:val="24"/>
        </w:rPr>
        <w:t xml:space="preserve">postanowieniami </w:t>
      </w:r>
      <w:r w:rsidR="00854630" w:rsidRPr="007F1FE7">
        <w:rPr>
          <w:rFonts w:asciiTheme="minorHAnsi" w:hAnsiTheme="minorHAnsi" w:cstheme="minorHAnsi"/>
          <w:szCs w:val="24"/>
        </w:rPr>
        <w:t>Umowy</w:t>
      </w:r>
      <w:r w:rsidRPr="007F1FE7">
        <w:rPr>
          <w:rFonts w:asciiTheme="minorHAnsi" w:hAnsiTheme="minorHAnsi" w:cstheme="minorHAnsi"/>
          <w:szCs w:val="24"/>
        </w:rPr>
        <w:t>.</w:t>
      </w:r>
    </w:p>
    <w:p w14:paraId="0530CABC" w14:textId="77777777" w:rsidR="00BB3DC2" w:rsidRPr="007F1FE7" w:rsidRDefault="00BB3DC2" w:rsidP="00F2316C">
      <w:pPr>
        <w:pStyle w:val="Nagwek1"/>
        <w:numPr>
          <w:ilvl w:val="0"/>
          <w:numId w:val="4"/>
        </w:numPr>
        <w:jc w:val="both"/>
        <w:rPr>
          <w:rFonts w:asciiTheme="minorHAnsi" w:hAnsiTheme="minorHAnsi" w:cstheme="minorHAnsi"/>
        </w:rPr>
      </w:pPr>
      <w:bookmarkStart w:id="5" w:name="_Toc32264813"/>
      <w:r w:rsidRPr="007F1FE7">
        <w:rPr>
          <w:rFonts w:asciiTheme="minorHAnsi" w:hAnsiTheme="minorHAnsi" w:cstheme="minorHAnsi"/>
        </w:rPr>
        <w:lastRenderedPageBreak/>
        <w:t>Wymagania dotyczące realizacji przedmiotu Zamówienia</w:t>
      </w:r>
      <w:bookmarkEnd w:id="5"/>
    </w:p>
    <w:p w14:paraId="3BDE4226" w14:textId="77777777" w:rsidR="00BB3DC2" w:rsidRPr="007F1FE7" w:rsidRDefault="00BB3DC2" w:rsidP="00F2316C">
      <w:pPr>
        <w:spacing w:after="120"/>
        <w:ind w:left="357"/>
        <w:jc w:val="both"/>
        <w:rPr>
          <w:rFonts w:asciiTheme="minorHAnsi" w:hAnsiTheme="minorHAnsi" w:cstheme="minorHAnsi"/>
        </w:rPr>
      </w:pPr>
      <w:r w:rsidRPr="007F1FE7">
        <w:rPr>
          <w:rFonts w:asciiTheme="minorHAnsi" w:hAnsiTheme="minorHAnsi" w:cstheme="minorHAnsi"/>
        </w:rPr>
        <w:t xml:space="preserve">Poniżej przedstawione zostały szczegółowe wymagania dotyczące infrastruktury teleinformatycznej będącej przedmiotem dostawy w ramach niniejszego zamówienia. </w:t>
      </w:r>
    </w:p>
    <w:p w14:paraId="1E040033" w14:textId="753CEE24" w:rsidR="00BB3DC2" w:rsidRPr="007F1FE7" w:rsidRDefault="00BB3DC2" w:rsidP="00F2316C">
      <w:pPr>
        <w:pStyle w:val="Nagwek1"/>
        <w:numPr>
          <w:ilvl w:val="1"/>
          <w:numId w:val="4"/>
        </w:numPr>
        <w:jc w:val="both"/>
        <w:rPr>
          <w:rFonts w:asciiTheme="minorHAnsi" w:hAnsiTheme="minorHAnsi" w:cstheme="minorHAnsi"/>
        </w:rPr>
      </w:pPr>
      <w:bookmarkStart w:id="6" w:name="_Toc32264814"/>
      <w:r w:rsidRPr="007F1FE7">
        <w:rPr>
          <w:rFonts w:asciiTheme="minorHAnsi" w:hAnsiTheme="minorHAnsi" w:cstheme="minorHAnsi"/>
        </w:rPr>
        <w:t xml:space="preserve">Wymagania ogólne dotyczące </w:t>
      </w:r>
      <w:r w:rsidR="00DD7772" w:rsidRPr="007F1FE7">
        <w:rPr>
          <w:rFonts w:asciiTheme="minorHAnsi" w:hAnsiTheme="minorHAnsi" w:cstheme="minorHAnsi"/>
        </w:rPr>
        <w:t>zamówienia</w:t>
      </w:r>
      <w:bookmarkEnd w:id="6"/>
      <w:r w:rsidR="00222A6B" w:rsidRPr="007F1FE7">
        <w:rPr>
          <w:rFonts w:asciiTheme="minorHAnsi" w:hAnsiTheme="minorHAnsi" w:cstheme="minorHAnsi"/>
        </w:rPr>
        <w:t xml:space="preserve"> w zakresie infrastruktury teleinformatycznej </w:t>
      </w:r>
    </w:p>
    <w:p w14:paraId="3D88D1B1" w14:textId="307191E0" w:rsidR="00222A6B" w:rsidRPr="007F1FE7" w:rsidRDefault="00222A6B" w:rsidP="00222A6B">
      <w:pPr>
        <w:rPr>
          <w:rFonts w:asciiTheme="minorHAnsi" w:hAnsiTheme="minorHAnsi" w:cstheme="minorHAnsi"/>
        </w:rPr>
      </w:pPr>
      <w:r w:rsidRPr="007F1FE7">
        <w:rPr>
          <w:rFonts w:asciiTheme="minorHAnsi" w:hAnsiTheme="minorHAnsi" w:cstheme="minorHAnsi"/>
        </w:rPr>
        <w:t>Wykonawca zrealizuje przedmiot zamówienia zgodnie z poniższymi wymaganiami, o ile w specyfikacji poszczególnych elementów zamówienia nie wymagano inaczej.</w:t>
      </w:r>
    </w:p>
    <w:p w14:paraId="2C677ACF" w14:textId="5AA8205B" w:rsidR="005C1A04" w:rsidRPr="007F1FE7" w:rsidRDefault="00870F6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D</w:t>
      </w:r>
      <w:r w:rsidR="005C1A04" w:rsidRPr="007F1FE7">
        <w:rPr>
          <w:rFonts w:asciiTheme="minorHAnsi" w:hAnsiTheme="minorHAnsi" w:cstheme="minorHAnsi"/>
          <w:szCs w:val="24"/>
        </w:rPr>
        <w:t>ostarczony sprzęt musi być fabrycznie nowy, wolny od wad i wyprodukowany nie wcześniej niż pół roku przed jego dostarczeniem</w:t>
      </w:r>
      <w:r w:rsidR="001D5723" w:rsidRPr="007F1FE7">
        <w:rPr>
          <w:rFonts w:asciiTheme="minorHAnsi" w:hAnsiTheme="minorHAnsi" w:cstheme="minorHAnsi"/>
          <w:szCs w:val="24"/>
        </w:rPr>
        <w:t>, o ile w załączniku do OPZ nie wskazano inaczej</w:t>
      </w:r>
      <w:r w:rsidR="004E7D3A" w:rsidRPr="007F1FE7">
        <w:rPr>
          <w:rFonts w:asciiTheme="minorHAnsi" w:hAnsiTheme="minorHAnsi" w:cstheme="minorHAnsi"/>
          <w:szCs w:val="24"/>
        </w:rPr>
        <w:t>, pochodzić z autoryzowanego kanału sprzedaży producenta i reprezentować model bieżącej linii produkcyjnej. Nie dopuszcza się urządzeń odnawianych, demonstracyjnych lub powystawowych</w:t>
      </w:r>
      <w:r w:rsidR="00CA0F98" w:rsidRPr="007F1FE7">
        <w:rPr>
          <w:rFonts w:asciiTheme="minorHAnsi" w:hAnsiTheme="minorHAnsi" w:cstheme="minorHAnsi"/>
          <w:szCs w:val="24"/>
        </w:rPr>
        <w:t>.</w:t>
      </w:r>
    </w:p>
    <w:p w14:paraId="7F4D0F1B" w14:textId="16F9AA81" w:rsidR="004E7D3A" w:rsidRPr="007F1FE7" w:rsidRDefault="004E7D3A"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Nie dopuszcza się urządzeń posiadających wadę prawną w zakresie pochodzenia sprzętu, wsparcia technicznego i gwarancji producenta.</w:t>
      </w:r>
    </w:p>
    <w:p w14:paraId="7C4BD618" w14:textId="77777777" w:rsidR="00222A6B" w:rsidRPr="007F1FE7" w:rsidRDefault="00222A6B" w:rsidP="00AA3E58">
      <w:pPr>
        <w:pStyle w:val="Akapitzlist"/>
        <w:numPr>
          <w:ilvl w:val="0"/>
          <w:numId w:val="7"/>
        </w:numPr>
        <w:autoSpaceDN/>
        <w:spacing w:after="120"/>
        <w:ind w:left="714" w:hanging="357"/>
        <w:jc w:val="both"/>
        <w:textAlignment w:val="auto"/>
        <w:rPr>
          <w:rFonts w:asciiTheme="minorHAnsi" w:hAnsiTheme="minorHAnsi" w:cstheme="minorHAnsi"/>
        </w:rPr>
      </w:pPr>
      <w:r w:rsidRPr="007F1FE7">
        <w:rPr>
          <w:rFonts w:asciiTheme="minorHAnsi" w:hAnsiTheme="minorHAnsi" w:cstheme="minorHAnsi"/>
        </w:rPr>
        <w:t xml:space="preserve">Elementy, z których zbudowane są urządzenia, muszą być produktami producenta urządzeń lub  muszą być w całości objęte gwarancją producenta urządzenia.  </w:t>
      </w:r>
    </w:p>
    <w:p w14:paraId="101D3399" w14:textId="77777777" w:rsidR="00222A6B" w:rsidRPr="007F1FE7" w:rsidRDefault="00222A6B" w:rsidP="00AA3E58">
      <w:pPr>
        <w:pStyle w:val="Akapitzlist"/>
        <w:numPr>
          <w:ilvl w:val="0"/>
          <w:numId w:val="7"/>
        </w:numPr>
        <w:autoSpaceDN/>
        <w:spacing w:after="120"/>
        <w:ind w:left="714" w:hanging="357"/>
        <w:jc w:val="both"/>
        <w:textAlignment w:val="auto"/>
        <w:rPr>
          <w:rFonts w:asciiTheme="minorHAnsi" w:hAnsiTheme="minorHAnsi" w:cstheme="minorHAnsi"/>
        </w:rPr>
      </w:pPr>
      <w:r w:rsidRPr="007F1FE7">
        <w:rPr>
          <w:rFonts w:asciiTheme="minorHAnsi" w:hAnsiTheme="minorHAnsi" w:cstheme="minorHAnsi"/>
        </w:rPr>
        <w:t>Urządzenia i ich komponenty muszą być oznakowane w taki sposób, aby była możliwa identyfikacja zarówno produktu, jak i producenta.</w:t>
      </w:r>
    </w:p>
    <w:p w14:paraId="322512C7" w14:textId="730AAE23" w:rsidR="004E7D3A" w:rsidRPr="007F1FE7" w:rsidRDefault="004E7D3A"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Urządzenia muszą być dostarczone Zamawiającemu</w:t>
      </w:r>
      <w:r w:rsidR="00DC7DAD" w:rsidRPr="007F1FE7">
        <w:rPr>
          <w:rFonts w:asciiTheme="minorHAnsi" w:hAnsiTheme="minorHAnsi" w:cstheme="minorHAnsi"/>
          <w:szCs w:val="24"/>
        </w:rPr>
        <w:t xml:space="preserve"> [Do uzupełnienia lokalizacja dostawy wraz z precyzyjnym adresem przez Partnera – zgodnie z zapisami SIWZ]</w:t>
      </w:r>
      <w:r w:rsidRPr="007F1FE7">
        <w:rPr>
          <w:rFonts w:asciiTheme="minorHAnsi" w:hAnsiTheme="minorHAnsi" w:cstheme="minorHAnsi"/>
          <w:szCs w:val="24"/>
        </w:rPr>
        <w:t xml:space="preserve"> wraz z oryginalnymi opakowaniami producenta.</w:t>
      </w:r>
    </w:p>
    <w:p w14:paraId="5809F20B" w14:textId="7C73BACA" w:rsidR="004E7D3A" w:rsidRPr="007F1FE7" w:rsidRDefault="004E7D3A"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Do każdego urządzenia musi być dostarczony komplet standardowej dokumentacji dla użytkownika w języku polskim lub angielskim w formie elektronicznej.</w:t>
      </w:r>
    </w:p>
    <w:p w14:paraId="18DF13D2" w14:textId="6EED8896" w:rsidR="005C1A04" w:rsidRPr="007F1FE7" w:rsidRDefault="00870F6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 xml:space="preserve">Wraz ze sprzętem </w:t>
      </w:r>
      <w:r w:rsidR="005C1A04" w:rsidRPr="007F1FE7">
        <w:rPr>
          <w:rFonts w:asciiTheme="minorHAnsi" w:hAnsiTheme="minorHAnsi" w:cstheme="minorHAnsi"/>
          <w:szCs w:val="24"/>
        </w:rPr>
        <w:t xml:space="preserve"> muszą zostać dostarczone wszystkie niezbędne licencje oprogramowania pozwalające na </w:t>
      </w:r>
      <w:r w:rsidRPr="007F1FE7">
        <w:rPr>
          <w:rFonts w:asciiTheme="minorHAnsi" w:hAnsiTheme="minorHAnsi" w:cstheme="minorHAnsi"/>
          <w:szCs w:val="24"/>
        </w:rPr>
        <w:t>poprawne funkcjonowanie sprzętu.</w:t>
      </w:r>
    </w:p>
    <w:p w14:paraId="410810BE" w14:textId="1E34832A" w:rsidR="005C1A04" w:rsidRPr="007F1FE7" w:rsidRDefault="00844E7A"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 xml:space="preserve">W odniesieniu do </w:t>
      </w:r>
      <w:r w:rsidRPr="007F1FE7">
        <w:rPr>
          <w:rFonts w:asciiTheme="minorHAnsi" w:hAnsiTheme="minorHAnsi" w:cstheme="minorHAnsi"/>
        </w:rPr>
        <w:t>sprzętu zawierającego oprogramowanie licencjonowane</w:t>
      </w:r>
      <w:r w:rsidRPr="007F1FE7">
        <w:rPr>
          <w:rFonts w:asciiTheme="minorHAnsi" w:hAnsiTheme="minorHAnsi" w:cstheme="minorHAnsi"/>
          <w:szCs w:val="24"/>
        </w:rPr>
        <w:t xml:space="preserve"> </w:t>
      </w:r>
      <w:r w:rsidR="005C1A04" w:rsidRPr="007F1FE7">
        <w:rPr>
          <w:rFonts w:asciiTheme="minorHAnsi" w:hAnsiTheme="minorHAnsi" w:cstheme="minorHAnsi"/>
          <w:szCs w:val="24"/>
        </w:rPr>
        <w:t>Wykonawca, którego oferta zostanie wybrana jako najkorzystniejsza w ramach realizacji Umowy dostarczy wraz z urządzeniami dokument wystawiony przez producenta sprzętu lub jego oficjalnego przedstawiciela potwierdzający, że oprogramowanie zawarte w dostarczonym sprzęcie jest licencjonowane na Zamawiającego</w:t>
      </w:r>
      <w:r w:rsidR="00870F6C" w:rsidRPr="007F1FE7">
        <w:rPr>
          <w:rFonts w:asciiTheme="minorHAnsi" w:hAnsiTheme="minorHAnsi" w:cstheme="minorHAnsi"/>
          <w:szCs w:val="24"/>
        </w:rPr>
        <w:t>.</w:t>
      </w:r>
    </w:p>
    <w:p w14:paraId="6D771E5D" w14:textId="62B5C502" w:rsidR="005C1A04" w:rsidRPr="007F1FE7" w:rsidRDefault="00870F6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W</w:t>
      </w:r>
      <w:r w:rsidR="005C1A04" w:rsidRPr="007F1FE7">
        <w:rPr>
          <w:rFonts w:asciiTheme="minorHAnsi" w:hAnsiTheme="minorHAnsi" w:cstheme="minorHAnsi"/>
          <w:szCs w:val="24"/>
        </w:rPr>
        <w:t>ymagane jest dostarczenie</w:t>
      </w:r>
      <w:r w:rsidR="00DC7DAD" w:rsidRPr="007F1FE7">
        <w:rPr>
          <w:rFonts w:asciiTheme="minorHAnsi" w:hAnsiTheme="minorHAnsi" w:cstheme="minorHAnsi"/>
          <w:szCs w:val="24"/>
        </w:rPr>
        <w:t xml:space="preserve"> wraz ze złożeniem oferty</w:t>
      </w:r>
      <w:r w:rsidR="005C1A04" w:rsidRPr="007F1FE7">
        <w:rPr>
          <w:rFonts w:asciiTheme="minorHAnsi" w:hAnsiTheme="minorHAnsi" w:cstheme="minorHAnsi"/>
          <w:szCs w:val="24"/>
        </w:rPr>
        <w:t>, szczegółowej dokumentacji technicznej Producenta oferowanych produktów</w:t>
      </w:r>
      <w:r w:rsidR="00DC7DAD" w:rsidRPr="007F1FE7">
        <w:rPr>
          <w:rFonts w:asciiTheme="minorHAnsi" w:hAnsiTheme="minorHAnsi" w:cstheme="minorHAnsi"/>
          <w:szCs w:val="24"/>
        </w:rPr>
        <w:t>. Dokumentacja techniczna będzie podstawą do potwierdzenia</w:t>
      </w:r>
      <w:r w:rsidR="005C1A04" w:rsidRPr="007F1FE7">
        <w:rPr>
          <w:rFonts w:asciiTheme="minorHAnsi" w:hAnsiTheme="minorHAnsi" w:cstheme="minorHAnsi"/>
          <w:szCs w:val="24"/>
        </w:rPr>
        <w:t xml:space="preserve"> </w:t>
      </w:r>
      <w:r w:rsidR="00ED1546" w:rsidRPr="007F1FE7">
        <w:rPr>
          <w:rFonts w:asciiTheme="minorHAnsi" w:hAnsiTheme="minorHAnsi" w:cstheme="minorHAnsi"/>
          <w:szCs w:val="24"/>
        </w:rPr>
        <w:t>zgodnoś</w:t>
      </w:r>
      <w:r w:rsidR="00DC7DAD" w:rsidRPr="007F1FE7">
        <w:rPr>
          <w:rFonts w:asciiTheme="minorHAnsi" w:hAnsiTheme="minorHAnsi" w:cstheme="minorHAnsi"/>
          <w:szCs w:val="24"/>
        </w:rPr>
        <w:t>ci</w:t>
      </w:r>
      <w:r w:rsidR="00ED1546" w:rsidRPr="007F1FE7">
        <w:rPr>
          <w:rFonts w:asciiTheme="minorHAnsi" w:hAnsiTheme="minorHAnsi" w:cstheme="minorHAnsi"/>
          <w:szCs w:val="24"/>
        </w:rPr>
        <w:t xml:space="preserve"> parametrów </w:t>
      </w:r>
      <w:r w:rsidR="005C1A04" w:rsidRPr="007F1FE7">
        <w:rPr>
          <w:rFonts w:asciiTheme="minorHAnsi" w:hAnsiTheme="minorHAnsi" w:cstheme="minorHAnsi"/>
          <w:szCs w:val="24"/>
        </w:rPr>
        <w:t xml:space="preserve">technicznych </w:t>
      </w:r>
      <w:r w:rsidR="00ED1546" w:rsidRPr="007F1FE7">
        <w:rPr>
          <w:rFonts w:asciiTheme="minorHAnsi" w:hAnsiTheme="minorHAnsi" w:cstheme="minorHAnsi"/>
          <w:szCs w:val="24"/>
        </w:rPr>
        <w:t xml:space="preserve">z zaoferowanymi </w:t>
      </w:r>
      <w:r w:rsidR="005C1A04" w:rsidRPr="007F1FE7">
        <w:rPr>
          <w:rFonts w:asciiTheme="minorHAnsi" w:hAnsiTheme="minorHAnsi" w:cstheme="minorHAnsi"/>
          <w:szCs w:val="24"/>
        </w:rPr>
        <w:t>urządze</w:t>
      </w:r>
      <w:r w:rsidR="00ED1546" w:rsidRPr="007F1FE7">
        <w:rPr>
          <w:rFonts w:asciiTheme="minorHAnsi" w:hAnsiTheme="minorHAnsi" w:cstheme="minorHAnsi"/>
          <w:szCs w:val="24"/>
        </w:rPr>
        <w:t>niami</w:t>
      </w:r>
      <w:r w:rsidR="005E01B8" w:rsidRPr="007F1FE7">
        <w:rPr>
          <w:rFonts w:asciiTheme="minorHAnsi" w:hAnsiTheme="minorHAnsi" w:cstheme="minorHAnsi"/>
          <w:szCs w:val="24"/>
        </w:rPr>
        <w:t xml:space="preserve"> lub </w:t>
      </w:r>
      <w:r w:rsidR="004F0A83" w:rsidRPr="007F1FE7">
        <w:rPr>
          <w:rFonts w:asciiTheme="minorHAnsi" w:hAnsiTheme="minorHAnsi" w:cstheme="minorHAnsi"/>
          <w:szCs w:val="24"/>
        </w:rPr>
        <w:t>rozwiązaniami</w:t>
      </w:r>
      <w:r w:rsidR="005C1A04" w:rsidRPr="007F1FE7">
        <w:rPr>
          <w:rFonts w:asciiTheme="minorHAnsi" w:hAnsiTheme="minorHAnsi" w:cstheme="minorHAnsi"/>
          <w:szCs w:val="24"/>
        </w:rPr>
        <w:t xml:space="preserve"> będący</w:t>
      </w:r>
      <w:r w:rsidR="00ED1546" w:rsidRPr="007F1FE7">
        <w:rPr>
          <w:rFonts w:asciiTheme="minorHAnsi" w:hAnsiTheme="minorHAnsi" w:cstheme="minorHAnsi"/>
          <w:szCs w:val="24"/>
        </w:rPr>
        <w:t>mi</w:t>
      </w:r>
      <w:r w:rsidR="005C1A04" w:rsidRPr="007F1FE7">
        <w:rPr>
          <w:rFonts w:asciiTheme="minorHAnsi" w:hAnsiTheme="minorHAnsi" w:cstheme="minorHAnsi"/>
          <w:szCs w:val="24"/>
        </w:rPr>
        <w:t xml:space="preserve"> przedmiotem zamówienia (Zamawiający dopuszcza w tym przypadku możliwość złożenia dokumentacji w języku angielskim)</w:t>
      </w:r>
      <w:r w:rsidR="00022BC7" w:rsidRPr="007F1FE7">
        <w:rPr>
          <w:rFonts w:asciiTheme="minorHAnsi" w:hAnsiTheme="minorHAnsi" w:cstheme="minorHAnsi"/>
          <w:szCs w:val="24"/>
        </w:rPr>
        <w:t>.</w:t>
      </w:r>
    </w:p>
    <w:p w14:paraId="02F08DDA" w14:textId="77777777" w:rsidR="00222A6B" w:rsidRPr="007F1FE7" w:rsidRDefault="00222A6B" w:rsidP="00AA3E58">
      <w:pPr>
        <w:pStyle w:val="Akapitzlist"/>
        <w:numPr>
          <w:ilvl w:val="0"/>
          <w:numId w:val="7"/>
        </w:numPr>
        <w:autoSpaceDN/>
        <w:spacing w:after="120"/>
        <w:ind w:left="714" w:hanging="357"/>
        <w:jc w:val="both"/>
        <w:textAlignment w:val="auto"/>
        <w:rPr>
          <w:rFonts w:asciiTheme="minorHAnsi" w:hAnsiTheme="minorHAnsi" w:cstheme="minorHAnsi"/>
        </w:rPr>
      </w:pPr>
      <w:r w:rsidRPr="007F1FE7">
        <w:rPr>
          <w:rFonts w:asciiTheme="minorHAnsi" w:hAnsiTheme="minorHAnsi" w:cstheme="minorHAnsi"/>
        </w:rPr>
        <w:t>Serwis i obsługa techniczna dostarczonego sprzętu musi być realizowana przez ten sam podmiot lub przez jego autoryzowany serwis.</w:t>
      </w:r>
    </w:p>
    <w:p w14:paraId="3E9909C4" w14:textId="158CF6F7" w:rsidR="005C1A04" w:rsidRPr="007F1FE7" w:rsidRDefault="00870F6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P</w:t>
      </w:r>
      <w:r w:rsidR="005C1A04" w:rsidRPr="007F1FE7">
        <w:rPr>
          <w:rFonts w:asciiTheme="minorHAnsi" w:hAnsiTheme="minorHAnsi" w:cstheme="minorHAnsi"/>
          <w:szCs w:val="24"/>
        </w:rPr>
        <w:t xml:space="preserve">ełne okablowanie i niezbędne jego elementy </w:t>
      </w:r>
      <w:r w:rsidR="004F0A83" w:rsidRPr="007F1FE7">
        <w:rPr>
          <w:rFonts w:asciiTheme="minorHAnsi" w:hAnsiTheme="minorHAnsi" w:cstheme="minorHAnsi"/>
          <w:szCs w:val="24"/>
        </w:rPr>
        <w:t xml:space="preserve">do instalacji i uruchomienia urządzeń lub rozwiązań w infrastrukturze Zamawiającego </w:t>
      </w:r>
      <w:r w:rsidR="005C1A04" w:rsidRPr="007F1FE7">
        <w:rPr>
          <w:rFonts w:asciiTheme="minorHAnsi" w:hAnsiTheme="minorHAnsi" w:cstheme="minorHAnsi"/>
          <w:szCs w:val="24"/>
        </w:rPr>
        <w:t xml:space="preserve">muszą być dostarczone przez </w:t>
      </w:r>
      <w:r w:rsidR="00060C4D" w:rsidRPr="007F1FE7">
        <w:rPr>
          <w:rFonts w:asciiTheme="minorHAnsi" w:hAnsiTheme="minorHAnsi" w:cstheme="minorHAnsi"/>
          <w:szCs w:val="24"/>
        </w:rPr>
        <w:t>Wykonawcę</w:t>
      </w:r>
      <w:r w:rsidR="00F2316C" w:rsidRPr="007F1FE7">
        <w:rPr>
          <w:rFonts w:asciiTheme="minorHAnsi" w:hAnsiTheme="minorHAnsi" w:cstheme="minorHAnsi"/>
          <w:szCs w:val="24"/>
        </w:rPr>
        <w:t>.</w:t>
      </w:r>
    </w:p>
    <w:p w14:paraId="101879A0" w14:textId="10A7A7FF" w:rsidR="005C1A04" w:rsidRPr="007F1FE7" w:rsidRDefault="00870F6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lastRenderedPageBreak/>
        <w:t>P</w:t>
      </w:r>
      <w:r w:rsidR="005C1A04" w:rsidRPr="007F1FE7">
        <w:rPr>
          <w:rFonts w:asciiTheme="minorHAnsi" w:hAnsiTheme="minorHAnsi" w:cstheme="minorHAnsi"/>
          <w:szCs w:val="24"/>
        </w:rPr>
        <w:t xml:space="preserve">oszczególne elementy </w:t>
      </w:r>
      <w:r w:rsidRPr="007F1FE7">
        <w:rPr>
          <w:rFonts w:asciiTheme="minorHAnsi" w:hAnsiTheme="minorHAnsi" w:cstheme="minorHAnsi"/>
          <w:szCs w:val="24"/>
        </w:rPr>
        <w:t>infrastruktury</w:t>
      </w:r>
      <w:r w:rsidR="005C1A04" w:rsidRPr="007F1FE7">
        <w:rPr>
          <w:rFonts w:asciiTheme="minorHAnsi" w:hAnsiTheme="minorHAnsi" w:cstheme="minorHAnsi"/>
          <w:szCs w:val="24"/>
        </w:rPr>
        <w:t>, jeśli jest to dla nich wymagane, winny posiadać certyfikat CE lub deklarację zgodności C</w:t>
      </w:r>
      <w:r w:rsidR="00B60F84" w:rsidRPr="007F1FE7">
        <w:rPr>
          <w:rFonts w:asciiTheme="minorHAnsi" w:hAnsiTheme="minorHAnsi" w:cstheme="minorHAnsi"/>
          <w:szCs w:val="24"/>
        </w:rPr>
        <w:t>E</w:t>
      </w:r>
      <w:r w:rsidR="00B817C4" w:rsidRPr="007F1FE7">
        <w:rPr>
          <w:rFonts w:asciiTheme="minorHAnsi" w:hAnsiTheme="minorHAnsi" w:cstheme="minorHAnsi"/>
          <w:szCs w:val="24"/>
        </w:rPr>
        <w:t>.</w:t>
      </w:r>
      <w:r w:rsidR="00B60F84" w:rsidRPr="007F1FE7">
        <w:rPr>
          <w:rFonts w:asciiTheme="minorHAnsi" w:hAnsiTheme="minorHAnsi" w:cstheme="minorHAnsi"/>
          <w:szCs w:val="24"/>
        </w:rPr>
        <w:t xml:space="preserve"> </w:t>
      </w:r>
    </w:p>
    <w:p w14:paraId="5FF00613" w14:textId="77777777" w:rsidR="00222A6B" w:rsidRPr="007F1FE7" w:rsidRDefault="00222A6B" w:rsidP="00AA3E58">
      <w:pPr>
        <w:pStyle w:val="Akapitzlist"/>
        <w:numPr>
          <w:ilvl w:val="0"/>
          <w:numId w:val="7"/>
        </w:numPr>
        <w:autoSpaceDN/>
        <w:spacing w:after="120"/>
        <w:ind w:left="714" w:hanging="357"/>
        <w:jc w:val="both"/>
        <w:textAlignment w:val="auto"/>
        <w:rPr>
          <w:rFonts w:asciiTheme="minorHAnsi" w:hAnsiTheme="minorHAnsi" w:cstheme="minorHAnsi"/>
        </w:rPr>
      </w:pPr>
      <w:r w:rsidRPr="007F1FE7">
        <w:rPr>
          <w:rFonts w:asciiTheme="minorHAnsi" w:hAnsiTheme="minorHAnsi" w:cstheme="minorHAnsi"/>
        </w:rPr>
        <w:t>Poszczególne elementy dostarczonej infrastruktury nie mogą powodować zakłóceń poprawnej pracy sprzętu medycznego.</w:t>
      </w:r>
    </w:p>
    <w:p w14:paraId="46431BE4" w14:textId="683CD2BD" w:rsidR="004E7D3A" w:rsidRPr="007F1FE7" w:rsidRDefault="004E7D3A"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Zamawiający wymaga, aby zaoferowane rozwiązanie było rozwiązaniem istniejącym, działającym, gotowym do wdrożenia i zapewniającym realizację wszystkich wymaganych w SIWZ (w szczególności w OPZ) funkcjonalności na dzień składania ofert</w:t>
      </w:r>
      <w:r w:rsidR="00E20194" w:rsidRPr="007F1FE7">
        <w:rPr>
          <w:rFonts w:asciiTheme="minorHAnsi" w:hAnsiTheme="minorHAnsi" w:cstheme="minorHAnsi"/>
          <w:szCs w:val="24"/>
        </w:rPr>
        <w:t>. Rozwiązanie</w:t>
      </w:r>
      <w:r w:rsidRPr="007F1FE7">
        <w:rPr>
          <w:rFonts w:asciiTheme="minorHAnsi" w:hAnsiTheme="minorHAnsi" w:cstheme="minorHAnsi"/>
          <w:szCs w:val="24"/>
        </w:rPr>
        <w:t xml:space="preserve"> nie może być </w:t>
      </w:r>
      <w:r w:rsidR="004F0A83" w:rsidRPr="007F1FE7">
        <w:rPr>
          <w:rFonts w:asciiTheme="minorHAnsi" w:hAnsiTheme="minorHAnsi" w:cstheme="minorHAnsi"/>
          <w:szCs w:val="24"/>
        </w:rPr>
        <w:t>w </w:t>
      </w:r>
      <w:r w:rsidRPr="007F1FE7">
        <w:rPr>
          <w:rFonts w:asciiTheme="minorHAnsi" w:hAnsiTheme="minorHAnsi" w:cstheme="minorHAnsi"/>
          <w:szCs w:val="24"/>
        </w:rPr>
        <w:t>fazie opracowywania, budowy, testów, projektowania itp.</w:t>
      </w:r>
    </w:p>
    <w:p w14:paraId="006D9825" w14:textId="19914551" w:rsidR="00D76A53" w:rsidRPr="007F1FE7" w:rsidRDefault="00D76A53"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 xml:space="preserve">Wykonawca jest zobowiązany do przestrzegania zasad, regulaminów i polityki bezpieczeństwa </w:t>
      </w:r>
      <w:r w:rsidR="001B09FD" w:rsidRPr="007F1FE7">
        <w:rPr>
          <w:rFonts w:asciiTheme="minorHAnsi" w:hAnsiTheme="minorHAnsi" w:cstheme="minorHAnsi"/>
          <w:szCs w:val="24"/>
        </w:rPr>
        <w:t>teleinformatycznego</w:t>
      </w:r>
      <w:r w:rsidR="00222A6B" w:rsidRPr="007F1FE7">
        <w:rPr>
          <w:rFonts w:asciiTheme="minorHAnsi" w:hAnsiTheme="minorHAnsi" w:cstheme="minorHAnsi"/>
          <w:szCs w:val="24"/>
        </w:rPr>
        <w:t>, w tym polityki bezpieczeństwa informacji</w:t>
      </w:r>
      <w:r w:rsidR="001B09FD" w:rsidRPr="007F1FE7">
        <w:rPr>
          <w:rFonts w:asciiTheme="minorHAnsi" w:hAnsiTheme="minorHAnsi" w:cstheme="minorHAnsi"/>
          <w:szCs w:val="24"/>
        </w:rPr>
        <w:t xml:space="preserve"> </w:t>
      </w:r>
      <w:r w:rsidRPr="007F1FE7">
        <w:rPr>
          <w:rFonts w:asciiTheme="minorHAnsi" w:hAnsiTheme="minorHAnsi" w:cstheme="minorHAnsi"/>
          <w:szCs w:val="24"/>
        </w:rPr>
        <w:t>obowiązującej u Zamawiającego.</w:t>
      </w:r>
    </w:p>
    <w:p w14:paraId="68FE9EB3" w14:textId="3EE82599" w:rsidR="006A0F7C" w:rsidRPr="007F1FE7" w:rsidRDefault="006A0F7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Wykonawca musi uwzględnić</w:t>
      </w:r>
      <w:r w:rsidR="00E20194" w:rsidRPr="007F1FE7">
        <w:rPr>
          <w:rFonts w:asciiTheme="minorHAnsi" w:hAnsiTheme="minorHAnsi" w:cstheme="minorHAnsi"/>
          <w:szCs w:val="24"/>
        </w:rPr>
        <w:t xml:space="preserve"> fakt</w:t>
      </w:r>
      <w:r w:rsidRPr="007F1FE7">
        <w:rPr>
          <w:rFonts w:asciiTheme="minorHAnsi" w:hAnsiTheme="minorHAnsi" w:cstheme="minorHAnsi"/>
          <w:szCs w:val="24"/>
        </w:rPr>
        <w:t>, że wszystkie prace wykonywane będą w użytkowanych obiektach przy dużym ruchu pracowników i chorych, w związku z czym organizacja prac powinna zapewnić bezpieczeństwo przebywających w obiektach osób oraz zachowanie ciszy nocnej w</w:t>
      </w:r>
      <w:r w:rsidR="00E15171" w:rsidRPr="007F1FE7">
        <w:rPr>
          <w:rFonts w:asciiTheme="minorHAnsi" w:hAnsiTheme="minorHAnsi" w:cstheme="minorHAnsi"/>
          <w:szCs w:val="24"/>
        </w:rPr>
        <w:t> </w:t>
      </w:r>
      <w:r w:rsidRPr="007F1FE7">
        <w:rPr>
          <w:rFonts w:asciiTheme="minorHAnsi" w:hAnsiTheme="minorHAnsi" w:cstheme="minorHAnsi"/>
          <w:szCs w:val="24"/>
        </w:rPr>
        <w:t>godzinach właściwych dla Zamawiającego.</w:t>
      </w:r>
    </w:p>
    <w:p w14:paraId="561A2A7B" w14:textId="2B96A900" w:rsidR="00222A6B" w:rsidRPr="007F1FE7" w:rsidRDefault="001658F3"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Wykonawca zobowiązany jest zorganizować prace tak, aby w maksymalnym stopniu nie zakłócać ciągłości funkcjonowania Zamawiającego.</w:t>
      </w:r>
    </w:p>
    <w:p w14:paraId="27D5CC84" w14:textId="77777777" w:rsidR="00222A6B" w:rsidRPr="007F1FE7" w:rsidRDefault="00222A6B" w:rsidP="00222A6B">
      <w:pPr>
        <w:rPr>
          <w:rFonts w:asciiTheme="minorHAnsi" w:hAnsiTheme="minorHAnsi" w:cstheme="minorHAnsi"/>
        </w:rPr>
      </w:pPr>
    </w:p>
    <w:p w14:paraId="2BAC6268" w14:textId="77777777" w:rsidR="00222A6B" w:rsidRPr="007F1FE7" w:rsidRDefault="00222A6B" w:rsidP="00222A6B">
      <w:pPr>
        <w:pStyle w:val="Nagwek1"/>
        <w:numPr>
          <w:ilvl w:val="1"/>
          <w:numId w:val="4"/>
        </w:numPr>
        <w:jc w:val="both"/>
        <w:rPr>
          <w:rFonts w:asciiTheme="minorHAnsi" w:hAnsiTheme="minorHAnsi" w:cstheme="minorHAnsi"/>
        </w:rPr>
      </w:pPr>
      <w:bookmarkStart w:id="7" w:name="_Toc32180247"/>
      <w:bookmarkStart w:id="8" w:name="_Toc32180250"/>
      <w:bookmarkStart w:id="9" w:name="_Toc32180251"/>
      <w:bookmarkStart w:id="10" w:name="_Toc32180252"/>
      <w:bookmarkStart w:id="11" w:name="_Hlk28683806"/>
      <w:bookmarkEnd w:id="7"/>
      <w:bookmarkEnd w:id="8"/>
      <w:bookmarkEnd w:id="9"/>
      <w:bookmarkEnd w:id="10"/>
      <w:r w:rsidRPr="007F1FE7">
        <w:rPr>
          <w:rFonts w:asciiTheme="minorHAnsi" w:hAnsiTheme="minorHAnsi" w:cstheme="minorHAnsi"/>
        </w:rPr>
        <w:t>Wymagania dotyczące dokumentacji</w:t>
      </w:r>
    </w:p>
    <w:p w14:paraId="039A9624" w14:textId="4367AC80" w:rsidR="001719A2" w:rsidRPr="007F1FE7" w:rsidRDefault="001719A2" w:rsidP="00F2316C">
      <w:pPr>
        <w:pStyle w:val="Akapitzlist"/>
        <w:ind w:left="360"/>
        <w:rPr>
          <w:rFonts w:asciiTheme="minorHAnsi" w:hAnsiTheme="minorHAnsi" w:cstheme="minorHAnsi"/>
        </w:rPr>
      </w:pPr>
      <w:r w:rsidRPr="007F1FE7">
        <w:rPr>
          <w:rFonts w:asciiTheme="minorHAnsi" w:hAnsiTheme="minorHAnsi" w:cstheme="minorHAnsi"/>
        </w:rPr>
        <w:t xml:space="preserve">Wraz z dostawą </w:t>
      </w:r>
      <w:r w:rsidR="00DC7DAD" w:rsidRPr="007F1FE7">
        <w:rPr>
          <w:rFonts w:asciiTheme="minorHAnsi" w:hAnsiTheme="minorHAnsi" w:cstheme="minorHAnsi"/>
        </w:rPr>
        <w:t>infrastruktury techniczno-systemowej</w:t>
      </w:r>
      <w:r w:rsidRPr="007F1FE7">
        <w:rPr>
          <w:rFonts w:asciiTheme="minorHAnsi" w:hAnsiTheme="minorHAnsi" w:cstheme="minorHAnsi"/>
        </w:rPr>
        <w:t xml:space="preserve"> Wykonawca powinien dostarczyć </w:t>
      </w:r>
      <w:r w:rsidR="00222A6B" w:rsidRPr="007F1FE7">
        <w:rPr>
          <w:rFonts w:asciiTheme="minorHAnsi" w:hAnsiTheme="minorHAnsi" w:cstheme="minorHAnsi"/>
        </w:rPr>
        <w:t xml:space="preserve">co najmniej </w:t>
      </w:r>
      <w:r w:rsidRPr="007F1FE7">
        <w:rPr>
          <w:rFonts w:asciiTheme="minorHAnsi" w:hAnsiTheme="minorHAnsi" w:cstheme="minorHAnsi"/>
        </w:rPr>
        <w:t>następującą dokumentację:</w:t>
      </w:r>
    </w:p>
    <w:p w14:paraId="587A3639" w14:textId="7F09499D" w:rsidR="00E92913" w:rsidRPr="007F1FE7" w:rsidRDefault="00E92913" w:rsidP="00AA3E58">
      <w:pPr>
        <w:pStyle w:val="Akapitzlist"/>
        <w:numPr>
          <w:ilvl w:val="0"/>
          <w:numId w:val="11"/>
        </w:numPr>
        <w:autoSpaceDN/>
        <w:spacing w:after="120"/>
        <w:ind w:left="714" w:hanging="357"/>
        <w:jc w:val="both"/>
        <w:textAlignment w:val="auto"/>
        <w:rPr>
          <w:rFonts w:asciiTheme="minorHAnsi" w:hAnsiTheme="minorHAnsi" w:cstheme="minorHAnsi"/>
        </w:rPr>
      </w:pPr>
      <w:r w:rsidRPr="007F1FE7">
        <w:rPr>
          <w:rFonts w:asciiTheme="minorHAnsi" w:hAnsiTheme="minorHAnsi" w:cstheme="minorHAnsi"/>
        </w:rPr>
        <w:t xml:space="preserve">Plan dostaw uzgodniony formalnie z </w:t>
      </w:r>
      <w:r w:rsidR="00513E08" w:rsidRPr="007F1FE7">
        <w:rPr>
          <w:rFonts w:asciiTheme="minorHAnsi" w:hAnsiTheme="minorHAnsi" w:cstheme="minorHAnsi"/>
        </w:rPr>
        <w:t>Z</w:t>
      </w:r>
      <w:r w:rsidRPr="007F1FE7">
        <w:rPr>
          <w:rFonts w:asciiTheme="minorHAnsi" w:hAnsiTheme="minorHAnsi" w:cstheme="minorHAnsi"/>
        </w:rPr>
        <w:t>amawiającym,</w:t>
      </w:r>
    </w:p>
    <w:p w14:paraId="5114E8E1" w14:textId="5777B6FC" w:rsidR="00E92913" w:rsidRPr="007F1FE7" w:rsidRDefault="00E92913" w:rsidP="00AA3E58">
      <w:pPr>
        <w:pStyle w:val="Akapitzlist"/>
        <w:numPr>
          <w:ilvl w:val="0"/>
          <w:numId w:val="11"/>
        </w:numPr>
        <w:autoSpaceDN/>
        <w:spacing w:after="120"/>
        <w:ind w:left="714" w:hanging="357"/>
        <w:jc w:val="both"/>
        <w:textAlignment w:val="auto"/>
        <w:rPr>
          <w:rFonts w:asciiTheme="minorHAnsi" w:hAnsiTheme="minorHAnsi" w:cstheme="minorHAnsi"/>
        </w:rPr>
      </w:pPr>
      <w:r w:rsidRPr="007F1FE7">
        <w:rPr>
          <w:rFonts w:asciiTheme="minorHAnsi" w:hAnsiTheme="minorHAnsi" w:cstheme="minorHAnsi"/>
        </w:rPr>
        <w:t xml:space="preserve">Dokumentację </w:t>
      </w:r>
      <w:r w:rsidR="00B2516B" w:rsidRPr="007F1FE7">
        <w:rPr>
          <w:rFonts w:asciiTheme="minorHAnsi" w:hAnsiTheme="minorHAnsi" w:cstheme="minorHAnsi"/>
        </w:rPr>
        <w:t>techniczną</w:t>
      </w:r>
      <w:r w:rsidRPr="007F1FE7">
        <w:rPr>
          <w:rFonts w:asciiTheme="minorHAnsi" w:hAnsiTheme="minorHAnsi" w:cstheme="minorHAnsi"/>
        </w:rPr>
        <w:t xml:space="preserve"> elementów infrastruktury:</w:t>
      </w:r>
    </w:p>
    <w:p w14:paraId="2FC32799" w14:textId="741C3581" w:rsidR="00E92913" w:rsidRPr="007F1FE7" w:rsidRDefault="00E92913" w:rsidP="00AA3E58">
      <w:pPr>
        <w:pStyle w:val="Akapitzlist"/>
        <w:numPr>
          <w:ilvl w:val="0"/>
          <w:numId w:val="5"/>
        </w:numPr>
        <w:spacing w:after="120"/>
        <w:ind w:left="754" w:hanging="357"/>
        <w:jc w:val="both"/>
        <w:rPr>
          <w:rFonts w:asciiTheme="minorHAnsi" w:hAnsiTheme="minorHAnsi" w:cstheme="minorHAnsi"/>
        </w:rPr>
      </w:pPr>
      <w:r w:rsidRPr="007F1FE7">
        <w:rPr>
          <w:rFonts w:asciiTheme="minorHAnsi" w:hAnsiTheme="minorHAnsi" w:cstheme="minorHAnsi"/>
        </w:rPr>
        <w:t xml:space="preserve">Opis konfiguracji </w:t>
      </w:r>
      <w:r w:rsidR="00513E08" w:rsidRPr="007F1FE7">
        <w:rPr>
          <w:rFonts w:asciiTheme="minorHAnsi" w:hAnsiTheme="minorHAnsi" w:cstheme="minorHAnsi"/>
        </w:rPr>
        <w:t>sprzętu</w:t>
      </w:r>
      <w:r w:rsidRPr="007F1FE7">
        <w:rPr>
          <w:rFonts w:asciiTheme="minorHAnsi" w:hAnsiTheme="minorHAnsi" w:cstheme="minorHAnsi"/>
        </w:rPr>
        <w:t>,</w:t>
      </w:r>
    </w:p>
    <w:p w14:paraId="2852B675" w14:textId="43776BEE" w:rsidR="00E92913" w:rsidRPr="007F1FE7" w:rsidRDefault="00E92913" w:rsidP="00AA3E58">
      <w:pPr>
        <w:pStyle w:val="Akapitzlist"/>
        <w:numPr>
          <w:ilvl w:val="0"/>
          <w:numId w:val="5"/>
        </w:numPr>
        <w:spacing w:after="120"/>
        <w:ind w:left="754" w:hanging="357"/>
        <w:jc w:val="both"/>
        <w:rPr>
          <w:rFonts w:asciiTheme="minorHAnsi" w:hAnsiTheme="minorHAnsi" w:cstheme="minorHAnsi"/>
        </w:rPr>
      </w:pPr>
      <w:r w:rsidRPr="007F1FE7">
        <w:rPr>
          <w:rFonts w:asciiTheme="minorHAnsi" w:hAnsiTheme="minorHAnsi" w:cstheme="minorHAnsi"/>
        </w:rPr>
        <w:t xml:space="preserve">Instrukcje instalacji, </w:t>
      </w:r>
      <w:proofErr w:type="spellStart"/>
      <w:r w:rsidRPr="007F1FE7">
        <w:rPr>
          <w:rFonts w:asciiTheme="minorHAnsi" w:hAnsiTheme="minorHAnsi" w:cstheme="minorHAnsi"/>
        </w:rPr>
        <w:t>reinstalacji</w:t>
      </w:r>
      <w:proofErr w:type="spellEnd"/>
      <w:r w:rsidRPr="007F1FE7">
        <w:rPr>
          <w:rFonts w:asciiTheme="minorHAnsi" w:hAnsiTheme="minorHAnsi" w:cstheme="minorHAnsi"/>
        </w:rPr>
        <w:t>, deinstalacji oraz aktualizacji,</w:t>
      </w:r>
    </w:p>
    <w:p w14:paraId="5774579C" w14:textId="64CE36DA" w:rsidR="00A3149F" w:rsidRPr="007F1FE7" w:rsidRDefault="00A3149F" w:rsidP="00AA3E58">
      <w:pPr>
        <w:pStyle w:val="Akapitzlist"/>
        <w:numPr>
          <w:ilvl w:val="0"/>
          <w:numId w:val="5"/>
        </w:numPr>
        <w:spacing w:after="120"/>
        <w:ind w:left="754" w:hanging="357"/>
        <w:jc w:val="both"/>
        <w:rPr>
          <w:rFonts w:asciiTheme="minorHAnsi" w:hAnsiTheme="minorHAnsi" w:cstheme="minorHAnsi"/>
        </w:rPr>
      </w:pPr>
      <w:r w:rsidRPr="007F1FE7">
        <w:rPr>
          <w:rFonts w:asciiTheme="minorHAnsi" w:hAnsiTheme="minorHAnsi" w:cstheme="minorHAnsi"/>
        </w:rPr>
        <w:t>Procedury eksploatacyjne,</w:t>
      </w:r>
      <w:r w:rsidR="005B0084" w:rsidRPr="007F1FE7">
        <w:rPr>
          <w:rFonts w:asciiTheme="minorHAnsi" w:hAnsiTheme="minorHAnsi" w:cstheme="minorHAnsi"/>
        </w:rPr>
        <w:t xml:space="preserve"> dotyczące zasad eksploatacji i konserwacji sprzętu i oprogramowania,</w:t>
      </w:r>
    </w:p>
    <w:p w14:paraId="188ED187" w14:textId="7B517773" w:rsidR="00A3149F" w:rsidRPr="007F1FE7" w:rsidRDefault="00A3149F" w:rsidP="00AA3E58">
      <w:pPr>
        <w:pStyle w:val="Akapitzlist"/>
        <w:numPr>
          <w:ilvl w:val="0"/>
          <w:numId w:val="5"/>
        </w:numPr>
        <w:spacing w:after="120"/>
        <w:ind w:left="754" w:hanging="357"/>
        <w:jc w:val="both"/>
        <w:rPr>
          <w:rFonts w:asciiTheme="minorHAnsi" w:hAnsiTheme="minorHAnsi" w:cstheme="minorHAnsi"/>
        </w:rPr>
      </w:pPr>
      <w:r w:rsidRPr="007F1FE7">
        <w:rPr>
          <w:rFonts w:asciiTheme="minorHAnsi" w:hAnsiTheme="minorHAnsi" w:cstheme="minorHAnsi"/>
        </w:rPr>
        <w:t>Instrukcje administrowania dostarczonym sprzętem i oprogramowaniem</w:t>
      </w:r>
      <w:r w:rsidR="00CA0F98" w:rsidRPr="007F1FE7">
        <w:rPr>
          <w:rFonts w:asciiTheme="minorHAnsi" w:hAnsiTheme="minorHAnsi" w:cstheme="minorHAnsi"/>
        </w:rPr>
        <w:t>.</w:t>
      </w:r>
    </w:p>
    <w:p w14:paraId="7F606585" w14:textId="270F4507" w:rsidR="00222A6B" w:rsidRPr="007F1FE7" w:rsidRDefault="00222A6B" w:rsidP="00222A6B">
      <w:pPr>
        <w:spacing w:after="120"/>
        <w:ind w:left="397"/>
        <w:jc w:val="both"/>
        <w:rPr>
          <w:rFonts w:asciiTheme="minorHAnsi" w:hAnsiTheme="minorHAnsi" w:cstheme="minorHAnsi"/>
        </w:rPr>
      </w:pPr>
      <w:r w:rsidRPr="007F1FE7">
        <w:rPr>
          <w:rFonts w:asciiTheme="minorHAnsi" w:hAnsiTheme="minorHAnsi" w:cstheme="minorHAnsi"/>
        </w:rPr>
        <w:t>Wraz z powyższą dokumentacją Wykonawca dostarczy również dokumentację wskazaną w specyfikacji poszczególnych elementów zamówienia.</w:t>
      </w:r>
    </w:p>
    <w:p w14:paraId="5A641862" w14:textId="152EABC6" w:rsidR="00BB3DC2" w:rsidRPr="007F1FE7" w:rsidRDefault="00046185" w:rsidP="00F2316C">
      <w:pPr>
        <w:pStyle w:val="Nagwek1"/>
        <w:numPr>
          <w:ilvl w:val="1"/>
          <w:numId w:val="4"/>
        </w:numPr>
        <w:jc w:val="both"/>
        <w:rPr>
          <w:rFonts w:asciiTheme="minorHAnsi" w:hAnsiTheme="minorHAnsi" w:cstheme="minorHAnsi"/>
        </w:rPr>
      </w:pPr>
      <w:bookmarkStart w:id="12" w:name="_Toc32264816"/>
      <w:r w:rsidRPr="007F1FE7">
        <w:rPr>
          <w:rFonts w:asciiTheme="minorHAnsi" w:hAnsiTheme="minorHAnsi" w:cstheme="minorHAnsi"/>
        </w:rPr>
        <w:t>Podstawowe w</w:t>
      </w:r>
      <w:r w:rsidR="00BB3DC2" w:rsidRPr="007F1FE7">
        <w:rPr>
          <w:rFonts w:asciiTheme="minorHAnsi" w:hAnsiTheme="minorHAnsi" w:cstheme="minorHAnsi"/>
        </w:rPr>
        <w:t>arunki gwarancji</w:t>
      </w:r>
      <w:bookmarkEnd w:id="12"/>
    </w:p>
    <w:p w14:paraId="6E3650AF" w14:textId="77777777" w:rsidR="00036BB8" w:rsidRPr="007F1FE7" w:rsidRDefault="00036BB8" w:rsidP="004D0CA9">
      <w:pPr>
        <w:rPr>
          <w:rFonts w:asciiTheme="minorHAnsi" w:hAnsiTheme="minorHAnsi" w:cstheme="minorHAnsi"/>
        </w:rPr>
      </w:pPr>
      <w:r w:rsidRPr="007F1FE7">
        <w:rPr>
          <w:rFonts w:asciiTheme="minorHAnsi" w:hAnsiTheme="minorHAnsi" w:cstheme="minorHAnsi"/>
        </w:rPr>
        <w:t>Zamawiający wymaga zapewnienia gwarancji zgodnie z następującymi minimalnymi wymaganiami, o ile w specyfikacji poszczególnych elementów zamówienia nie wymagano inaczej:</w:t>
      </w:r>
    </w:p>
    <w:p w14:paraId="3A807C88" w14:textId="77777777" w:rsidR="00036BB8" w:rsidRPr="007F1FE7" w:rsidRDefault="00036BB8" w:rsidP="00036BB8">
      <w:pPr>
        <w:rPr>
          <w:rFonts w:asciiTheme="minorHAnsi" w:hAnsiTheme="minorHAnsi" w:cstheme="minorHAnsi"/>
        </w:rPr>
      </w:pPr>
    </w:p>
    <w:p w14:paraId="32C91A3C" w14:textId="47B5C8DC" w:rsidR="00870F6C" w:rsidRPr="007F1FE7" w:rsidRDefault="00060C4D" w:rsidP="00AA3E58">
      <w:pPr>
        <w:pStyle w:val="Akapitzlist"/>
        <w:numPr>
          <w:ilvl w:val="0"/>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lastRenderedPageBreak/>
        <w:t xml:space="preserve">Wykonawca </w:t>
      </w:r>
      <w:r w:rsidR="00AF739E" w:rsidRPr="007F1FE7">
        <w:rPr>
          <w:rFonts w:asciiTheme="minorHAnsi" w:hAnsiTheme="minorHAnsi" w:cstheme="minorHAnsi"/>
          <w:szCs w:val="24"/>
        </w:rPr>
        <w:t xml:space="preserve">zapewni serwis gwarancyjny na sprzęt i oprogramowanie, który wynosi </w:t>
      </w:r>
      <w:r w:rsidR="00D76A53" w:rsidRPr="007F1FE7">
        <w:rPr>
          <w:rFonts w:asciiTheme="minorHAnsi" w:hAnsiTheme="minorHAnsi" w:cstheme="minorHAnsi"/>
          <w:szCs w:val="24"/>
        </w:rPr>
        <w:t>36</w:t>
      </w:r>
      <w:r w:rsidR="00AF739E" w:rsidRPr="007F1FE7">
        <w:rPr>
          <w:rFonts w:asciiTheme="minorHAnsi" w:hAnsiTheme="minorHAnsi" w:cstheme="minorHAnsi"/>
          <w:szCs w:val="24"/>
        </w:rPr>
        <w:t xml:space="preserve"> miesięcy od daty podpisania bez zastrzeżeń Protokołu Odbioru, </w:t>
      </w:r>
      <w:r w:rsidR="00F624B5" w:rsidRPr="007F1FE7">
        <w:rPr>
          <w:rFonts w:asciiTheme="minorHAnsi" w:hAnsiTheme="minorHAnsi" w:cstheme="minorHAnsi"/>
          <w:szCs w:val="24"/>
        </w:rPr>
        <w:t xml:space="preserve">zgodnie z warunkami określonymi w </w:t>
      </w:r>
      <w:r w:rsidR="00D76A53" w:rsidRPr="007F1FE7">
        <w:rPr>
          <w:rFonts w:asciiTheme="minorHAnsi" w:hAnsiTheme="minorHAnsi" w:cstheme="minorHAnsi"/>
          <w:szCs w:val="24"/>
        </w:rPr>
        <w:t>Z</w:t>
      </w:r>
      <w:r w:rsidR="00F624B5" w:rsidRPr="007F1FE7">
        <w:rPr>
          <w:rFonts w:asciiTheme="minorHAnsi" w:hAnsiTheme="minorHAnsi" w:cstheme="minorHAnsi"/>
          <w:szCs w:val="24"/>
        </w:rPr>
        <w:t>ałączniku nr 1.</w:t>
      </w:r>
    </w:p>
    <w:p w14:paraId="68004956" w14:textId="5082F86C" w:rsidR="00870F6C" w:rsidRPr="007F1FE7" w:rsidRDefault="00060C4D" w:rsidP="00AA3E58">
      <w:pPr>
        <w:pStyle w:val="Akapitzlist"/>
        <w:numPr>
          <w:ilvl w:val="0"/>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Wykonawca</w:t>
      </w:r>
      <w:r w:rsidR="00870F6C" w:rsidRPr="007F1FE7">
        <w:rPr>
          <w:rFonts w:asciiTheme="minorHAnsi" w:hAnsiTheme="minorHAnsi" w:cstheme="minorHAnsi"/>
          <w:szCs w:val="24"/>
        </w:rPr>
        <w:t xml:space="preserve"> zapewni usługi serwisowe w dni robocze, które liczone są od poniedziałku do piątku w godzinach</w:t>
      </w:r>
      <w:r w:rsidR="00D14948">
        <w:rPr>
          <w:rFonts w:asciiTheme="minorHAnsi" w:hAnsiTheme="minorHAnsi" w:cstheme="minorHAnsi"/>
          <w:szCs w:val="24"/>
        </w:rPr>
        <w:t xml:space="preserve"> 08:00-16:00</w:t>
      </w:r>
      <w:r w:rsidR="00036BB8" w:rsidRPr="007F1FE7">
        <w:rPr>
          <w:rFonts w:asciiTheme="minorHAnsi" w:hAnsiTheme="minorHAnsi" w:cstheme="minorHAnsi"/>
          <w:szCs w:val="24"/>
        </w:rPr>
        <w:t>.</w:t>
      </w:r>
    </w:p>
    <w:p w14:paraId="6E0A4467" w14:textId="365E1FDD" w:rsidR="00870F6C" w:rsidRPr="007F1FE7" w:rsidRDefault="000F4431" w:rsidP="00AA3E58">
      <w:pPr>
        <w:pStyle w:val="Akapitzlist"/>
        <w:numPr>
          <w:ilvl w:val="0"/>
          <w:numId w:val="10"/>
        </w:numPr>
        <w:autoSpaceDN/>
        <w:spacing w:after="120"/>
        <w:jc w:val="both"/>
        <w:textAlignment w:val="auto"/>
        <w:rPr>
          <w:rFonts w:asciiTheme="minorHAnsi" w:hAnsiTheme="minorHAnsi" w:cstheme="minorHAnsi"/>
        </w:rPr>
      </w:pPr>
      <w:r w:rsidRPr="007F1FE7">
        <w:rPr>
          <w:rFonts w:asciiTheme="minorHAnsi" w:hAnsiTheme="minorHAnsi" w:cstheme="minorHAnsi"/>
          <w:szCs w:val="24"/>
        </w:rPr>
        <w:t>C</w:t>
      </w:r>
      <w:r w:rsidR="00870F6C" w:rsidRPr="007F1FE7">
        <w:rPr>
          <w:rFonts w:asciiTheme="minorHAnsi" w:hAnsiTheme="minorHAnsi" w:cstheme="minorHAnsi"/>
          <w:szCs w:val="24"/>
        </w:rPr>
        <w:t xml:space="preserve">zas </w:t>
      </w:r>
      <w:r w:rsidR="00036BB8" w:rsidRPr="007F1FE7">
        <w:rPr>
          <w:rFonts w:asciiTheme="minorHAnsi" w:hAnsiTheme="minorHAnsi" w:cstheme="minorHAnsi"/>
          <w:szCs w:val="24"/>
        </w:rPr>
        <w:t xml:space="preserve">reakcji </w:t>
      </w:r>
      <w:r w:rsidR="00870F6C" w:rsidRPr="007F1FE7">
        <w:rPr>
          <w:rFonts w:asciiTheme="minorHAnsi" w:hAnsiTheme="minorHAnsi" w:cstheme="minorHAnsi"/>
          <w:szCs w:val="24"/>
        </w:rPr>
        <w:t xml:space="preserve"> na awarię nie może przekraczać 2h dnia roboczego</w:t>
      </w:r>
      <w:r w:rsidR="0059148C" w:rsidRPr="007F1FE7">
        <w:rPr>
          <w:rFonts w:asciiTheme="minorHAnsi" w:hAnsiTheme="minorHAnsi" w:cstheme="minorHAnsi"/>
          <w:szCs w:val="24"/>
        </w:rPr>
        <w:t xml:space="preserve"> od momentu otrzymania </w:t>
      </w:r>
      <w:r w:rsidR="0059148C" w:rsidRPr="007F1FE7">
        <w:rPr>
          <w:rFonts w:asciiTheme="minorHAnsi" w:hAnsiTheme="minorHAnsi" w:cstheme="minorHAnsi"/>
        </w:rPr>
        <w:t>informacji o awarii</w:t>
      </w:r>
      <w:r w:rsidR="004A551D" w:rsidRPr="007F1FE7">
        <w:rPr>
          <w:rFonts w:asciiTheme="minorHAnsi" w:hAnsiTheme="minorHAnsi" w:cstheme="minorHAnsi"/>
        </w:rPr>
        <w:t>.</w:t>
      </w:r>
    </w:p>
    <w:p w14:paraId="5FDDC30C" w14:textId="12DFEE2E" w:rsidR="00870F6C" w:rsidRPr="007F1FE7" w:rsidRDefault="000F4431" w:rsidP="00AA3E58">
      <w:pPr>
        <w:pStyle w:val="Akapitzlist"/>
        <w:numPr>
          <w:ilvl w:val="0"/>
          <w:numId w:val="10"/>
        </w:numPr>
        <w:autoSpaceDN/>
        <w:spacing w:after="120"/>
        <w:jc w:val="both"/>
        <w:textAlignment w:val="auto"/>
        <w:rPr>
          <w:rFonts w:asciiTheme="minorHAnsi" w:hAnsiTheme="minorHAnsi" w:cstheme="minorHAnsi"/>
        </w:rPr>
      </w:pPr>
      <w:r w:rsidRPr="007F1FE7">
        <w:rPr>
          <w:rFonts w:asciiTheme="minorHAnsi" w:hAnsiTheme="minorHAnsi" w:cstheme="minorHAnsi"/>
        </w:rPr>
        <w:t>S</w:t>
      </w:r>
      <w:r w:rsidR="00870F6C" w:rsidRPr="007F1FE7">
        <w:rPr>
          <w:rFonts w:asciiTheme="minorHAnsi" w:hAnsiTheme="minorHAnsi" w:cstheme="minorHAnsi"/>
        </w:rPr>
        <w:t>erwisowany sprzęt oraz jego części, w razie awarii, muszą zostać wymienione na części fabrycznie nowe</w:t>
      </w:r>
      <w:r w:rsidR="0059148C" w:rsidRPr="007F1FE7">
        <w:rPr>
          <w:rFonts w:asciiTheme="minorHAnsi" w:hAnsiTheme="minorHAnsi" w:cstheme="minorHAnsi"/>
        </w:rPr>
        <w:t>, o parametrach nie gorszych niż parametry sprzętów podlegających wymianie</w:t>
      </w:r>
      <w:r w:rsidR="00870F6C" w:rsidRPr="007F1FE7">
        <w:rPr>
          <w:rFonts w:asciiTheme="minorHAnsi" w:hAnsiTheme="minorHAnsi" w:cstheme="minorHAnsi"/>
        </w:rPr>
        <w:t>,</w:t>
      </w:r>
    </w:p>
    <w:p w14:paraId="1DB89179" w14:textId="3144B15F" w:rsidR="00036BB8" w:rsidRPr="007F1FE7" w:rsidRDefault="00036BB8" w:rsidP="00AA3E58">
      <w:pPr>
        <w:pStyle w:val="Tekstkomentarza"/>
        <w:numPr>
          <w:ilvl w:val="0"/>
          <w:numId w:val="10"/>
        </w:numPr>
        <w:jc w:val="both"/>
        <w:rPr>
          <w:rFonts w:asciiTheme="minorHAnsi" w:hAnsiTheme="minorHAnsi" w:cstheme="minorHAnsi"/>
          <w:sz w:val="22"/>
          <w:szCs w:val="22"/>
        </w:rPr>
      </w:pPr>
      <w:r w:rsidRPr="007F1FE7">
        <w:rPr>
          <w:rFonts w:asciiTheme="minorHAnsi" w:hAnsiTheme="minorHAnsi" w:cstheme="minorHAnsi"/>
          <w:sz w:val="22"/>
          <w:szCs w:val="22"/>
        </w:rPr>
        <w:t>Wykonawca, na czas naprawy, zobowiązany jest do zapewnienia sprzętu zastępczego, który na własny koszt zainstaluje i skonfiguruje, tak aby zapewniał poprawną pracę systemu Zamawiającego, zgodnie z obowiązującymi politykami i procesami u Partnera.</w:t>
      </w:r>
    </w:p>
    <w:p w14:paraId="5990842A" w14:textId="796256FE" w:rsidR="00870F6C" w:rsidRPr="007F1FE7" w:rsidRDefault="00060C4D" w:rsidP="00AA3E58">
      <w:pPr>
        <w:pStyle w:val="Akapitzlist"/>
        <w:numPr>
          <w:ilvl w:val="0"/>
          <w:numId w:val="10"/>
        </w:numPr>
        <w:autoSpaceDN/>
        <w:spacing w:after="120"/>
        <w:jc w:val="both"/>
        <w:textAlignment w:val="auto"/>
        <w:rPr>
          <w:rFonts w:asciiTheme="minorHAnsi" w:hAnsiTheme="minorHAnsi" w:cstheme="minorHAnsi"/>
        </w:rPr>
      </w:pPr>
      <w:r w:rsidRPr="007F1FE7">
        <w:rPr>
          <w:rFonts w:asciiTheme="minorHAnsi" w:hAnsiTheme="minorHAnsi" w:cstheme="minorHAnsi"/>
        </w:rPr>
        <w:t xml:space="preserve">Wykonawca </w:t>
      </w:r>
      <w:r w:rsidR="00870F6C" w:rsidRPr="007F1FE7">
        <w:rPr>
          <w:rFonts w:asciiTheme="minorHAnsi" w:hAnsiTheme="minorHAnsi" w:cstheme="minorHAnsi"/>
        </w:rPr>
        <w:t>gwarantuje pozostawienie uszkodzonych dysków</w:t>
      </w:r>
      <w:r w:rsidR="00F624B5" w:rsidRPr="007F1FE7">
        <w:rPr>
          <w:rFonts w:asciiTheme="minorHAnsi" w:hAnsiTheme="minorHAnsi" w:cstheme="minorHAnsi"/>
        </w:rPr>
        <w:t xml:space="preserve"> i pamięci masowych </w:t>
      </w:r>
      <w:r w:rsidR="00870F6C" w:rsidRPr="007F1FE7">
        <w:rPr>
          <w:rFonts w:asciiTheme="minorHAnsi" w:hAnsiTheme="minorHAnsi" w:cstheme="minorHAnsi"/>
        </w:rPr>
        <w:t>u Zamawiającego</w:t>
      </w:r>
      <w:r w:rsidR="004A551D" w:rsidRPr="007F1FE7">
        <w:rPr>
          <w:rFonts w:asciiTheme="minorHAnsi" w:hAnsiTheme="minorHAnsi" w:cstheme="minorHAnsi"/>
        </w:rPr>
        <w:t>.</w:t>
      </w:r>
    </w:p>
    <w:p w14:paraId="668AD9C1" w14:textId="5C9A7CF6" w:rsidR="00036BB8" w:rsidRPr="007F1FE7" w:rsidRDefault="00036BB8" w:rsidP="00AA3E58">
      <w:pPr>
        <w:pStyle w:val="Akapitzlist"/>
        <w:numPr>
          <w:ilvl w:val="0"/>
          <w:numId w:val="10"/>
        </w:numPr>
        <w:autoSpaceDN/>
        <w:spacing w:after="120"/>
        <w:jc w:val="both"/>
        <w:textAlignment w:val="auto"/>
        <w:rPr>
          <w:rFonts w:asciiTheme="minorHAnsi" w:hAnsiTheme="minorHAnsi" w:cstheme="minorHAnsi"/>
        </w:rPr>
      </w:pPr>
      <w:r w:rsidRPr="007F1FE7">
        <w:rPr>
          <w:rFonts w:asciiTheme="minorHAnsi" w:hAnsiTheme="minorHAnsi" w:cstheme="minorHAnsi"/>
        </w:rPr>
        <w:t>Działania w ramach gwarancji obejmują poniższe, o ile w specyfikacji poszczególnych elementów zamówienia nie wskazano inaczej:</w:t>
      </w:r>
    </w:p>
    <w:p w14:paraId="4C56F8BF" w14:textId="4600E9D4" w:rsidR="00870F6C" w:rsidRPr="007F1FE7" w:rsidRDefault="00870F6C" w:rsidP="00AA3E58">
      <w:pPr>
        <w:pStyle w:val="Akapitzlist"/>
        <w:numPr>
          <w:ilvl w:val="1"/>
          <w:numId w:val="10"/>
        </w:numPr>
        <w:autoSpaceDN/>
        <w:spacing w:after="120"/>
        <w:jc w:val="both"/>
        <w:textAlignment w:val="auto"/>
        <w:rPr>
          <w:rFonts w:asciiTheme="minorHAnsi" w:hAnsiTheme="minorHAnsi" w:cstheme="minorHAnsi"/>
        </w:rPr>
      </w:pPr>
      <w:r w:rsidRPr="007F1FE7">
        <w:rPr>
          <w:rFonts w:asciiTheme="minorHAnsi" w:hAnsiTheme="minorHAnsi" w:cstheme="minorHAnsi"/>
        </w:rPr>
        <w:t>usuwanie awarii, zgodnie,</w:t>
      </w:r>
    </w:p>
    <w:p w14:paraId="3F91A874" w14:textId="1D7AD788" w:rsidR="00870F6C" w:rsidRPr="007F1FE7" w:rsidRDefault="00870F6C" w:rsidP="00AA3E58">
      <w:pPr>
        <w:pStyle w:val="Akapitzlist"/>
        <w:numPr>
          <w:ilvl w:val="1"/>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rPr>
        <w:t>przeprowadzanie cyklicznych przeglądów</w:t>
      </w:r>
      <w:r w:rsidRPr="007F1FE7">
        <w:rPr>
          <w:rFonts w:asciiTheme="minorHAnsi" w:hAnsiTheme="minorHAnsi" w:cstheme="minorHAnsi"/>
          <w:szCs w:val="24"/>
        </w:rPr>
        <w:t xml:space="preserve"> konserwacyjnych dostarczonego sprzętu i oprogramowania </w:t>
      </w:r>
      <w:r w:rsidR="009679F4" w:rsidRPr="007F1FE7">
        <w:rPr>
          <w:rFonts w:asciiTheme="minorHAnsi" w:hAnsiTheme="minorHAnsi" w:cstheme="minorHAnsi"/>
        </w:rPr>
        <w:t>zgodnie z wymaganiami producenta</w:t>
      </w:r>
      <w:r w:rsidRPr="007F1FE7">
        <w:rPr>
          <w:rFonts w:asciiTheme="minorHAnsi" w:hAnsiTheme="minorHAnsi" w:cstheme="minorHAnsi"/>
          <w:szCs w:val="24"/>
        </w:rPr>
        <w:t>,</w:t>
      </w:r>
    </w:p>
    <w:p w14:paraId="51293C6A" w14:textId="77777777" w:rsidR="00036BB8" w:rsidRPr="007F1FE7" w:rsidRDefault="00036BB8" w:rsidP="00AA3E58">
      <w:pPr>
        <w:pStyle w:val="Akapitzlist"/>
        <w:numPr>
          <w:ilvl w:val="1"/>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instalację poprawek i aktualizację oprogramowania przez 36 miesięcy od daty podpisania Protokołu Odbioru, w ciągu 14 dni od opublikowania poprawki, po uzgodnieniu sposobu z Zamawiającym,</w:t>
      </w:r>
    </w:p>
    <w:p w14:paraId="35FF9A7B" w14:textId="77777777" w:rsidR="00036BB8" w:rsidRPr="007F1FE7" w:rsidRDefault="00036BB8" w:rsidP="00AA3E58">
      <w:pPr>
        <w:pStyle w:val="Akapitzlist"/>
        <w:numPr>
          <w:ilvl w:val="1"/>
          <w:numId w:val="10"/>
        </w:numPr>
        <w:autoSpaceDN/>
        <w:spacing w:after="120"/>
        <w:jc w:val="both"/>
        <w:textAlignment w:val="auto"/>
        <w:rPr>
          <w:rFonts w:asciiTheme="minorHAnsi" w:hAnsiTheme="minorHAnsi" w:cstheme="minorHAnsi"/>
        </w:rPr>
      </w:pPr>
      <w:r w:rsidRPr="007F1FE7">
        <w:rPr>
          <w:rFonts w:asciiTheme="minorHAnsi" w:hAnsiTheme="minorHAnsi" w:cstheme="minorHAnsi"/>
        </w:rPr>
        <w:t>dostępność wsparcia gwarancyjnego w dni robocze, w godzinach pracy Zamawiającego,</w:t>
      </w:r>
    </w:p>
    <w:p w14:paraId="29D630B5" w14:textId="77777777" w:rsidR="00036BB8" w:rsidRPr="007F1FE7" w:rsidRDefault="00036BB8" w:rsidP="00AA3E58">
      <w:pPr>
        <w:pStyle w:val="Akapitzlist"/>
        <w:numPr>
          <w:ilvl w:val="1"/>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rozwiązywanie problemów ze sprzętem i oprogramowaniem,</w:t>
      </w:r>
    </w:p>
    <w:p w14:paraId="390704B3" w14:textId="3AE36220" w:rsidR="00870F6C" w:rsidRPr="007F1FE7" w:rsidRDefault="00870F6C" w:rsidP="00AA3E58">
      <w:pPr>
        <w:pStyle w:val="Akapitzlist"/>
        <w:numPr>
          <w:ilvl w:val="1"/>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 xml:space="preserve">dostęp do centrów kompetencyjnych Producenta oraz dokumentacji </w:t>
      </w:r>
      <w:r w:rsidR="009679F4" w:rsidRPr="007F1FE7">
        <w:rPr>
          <w:rFonts w:asciiTheme="minorHAnsi" w:hAnsiTheme="minorHAnsi" w:cstheme="minorHAnsi"/>
          <w:szCs w:val="24"/>
        </w:rPr>
        <w:t>sprzętu/</w:t>
      </w:r>
      <w:r w:rsidRPr="007F1FE7">
        <w:rPr>
          <w:rFonts w:asciiTheme="minorHAnsi" w:hAnsiTheme="minorHAnsi" w:cstheme="minorHAnsi"/>
          <w:szCs w:val="24"/>
        </w:rPr>
        <w:t>produkt</w:t>
      </w:r>
      <w:r w:rsidR="009679F4" w:rsidRPr="007F1FE7">
        <w:rPr>
          <w:rFonts w:asciiTheme="minorHAnsi" w:hAnsiTheme="minorHAnsi" w:cstheme="minorHAnsi"/>
          <w:szCs w:val="24"/>
        </w:rPr>
        <w:t>u</w:t>
      </w:r>
      <w:r w:rsidRPr="007F1FE7">
        <w:rPr>
          <w:rFonts w:asciiTheme="minorHAnsi" w:hAnsiTheme="minorHAnsi" w:cstheme="minorHAnsi"/>
          <w:szCs w:val="24"/>
        </w:rPr>
        <w:t>,</w:t>
      </w:r>
    </w:p>
    <w:p w14:paraId="5D4C06CA" w14:textId="77777777" w:rsidR="00870F6C" w:rsidRPr="007F1FE7" w:rsidRDefault="00870F6C" w:rsidP="00AA3E58">
      <w:pPr>
        <w:pStyle w:val="Akapitzlist"/>
        <w:numPr>
          <w:ilvl w:val="1"/>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usługi serwisu gwarancyjnego świadczone w siedzibie Zamawiającego,</w:t>
      </w:r>
    </w:p>
    <w:p w14:paraId="6D131322" w14:textId="1DEB7E28" w:rsidR="00C7593E" w:rsidRPr="007F1FE7" w:rsidRDefault="00036BB8" w:rsidP="00AA3E58">
      <w:pPr>
        <w:pStyle w:val="Akapitzlist"/>
        <w:numPr>
          <w:ilvl w:val="1"/>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 xml:space="preserve">zdalne </w:t>
      </w:r>
      <w:r w:rsidR="00870F6C" w:rsidRPr="007F1FE7">
        <w:rPr>
          <w:rFonts w:asciiTheme="minorHAnsi" w:hAnsiTheme="minorHAnsi" w:cstheme="minorHAnsi"/>
          <w:szCs w:val="24"/>
        </w:rPr>
        <w:t xml:space="preserve"> wsparcie techniczne</w:t>
      </w:r>
      <w:r w:rsidR="00C7593E" w:rsidRPr="007F1FE7">
        <w:rPr>
          <w:rFonts w:asciiTheme="minorHAnsi" w:hAnsiTheme="minorHAnsi" w:cstheme="minorHAnsi"/>
          <w:szCs w:val="24"/>
        </w:rPr>
        <w:t xml:space="preserve"> realizowane za pomocą bezpiecznego łącza pod nadzorem IT Partnera,</w:t>
      </w:r>
    </w:p>
    <w:p w14:paraId="3EC84F3A" w14:textId="77777777" w:rsidR="00870F6C" w:rsidRPr="007F1FE7" w:rsidRDefault="00870F6C" w:rsidP="00AA3E58">
      <w:pPr>
        <w:pStyle w:val="Akapitzlist"/>
        <w:numPr>
          <w:ilvl w:val="1"/>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dostęp do internetowych narzędzi serwisowych,</w:t>
      </w:r>
    </w:p>
    <w:p w14:paraId="73982C66" w14:textId="0FC01B90" w:rsidR="00036BB8" w:rsidRPr="007F1FE7" w:rsidRDefault="00036BB8" w:rsidP="00AA3E58">
      <w:pPr>
        <w:pStyle w:val="Akapitzlist"/>
        <w:numPr>
          <w:ilvl w:val="1"/>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naprawę sprzętu w gwarantowanym czasie wynikającym ze statusu zgłoszenia, liczonym od momentu zgłoszenia awarii. Status zgłoszenia określa Zamawiający</w:t>
      </w:r>
      <w:r w:rsidR="007B76D0" w:rsidRPr="007F1FE7">
        <w:rPr>
          <w:rFonts w:asciiTheme="minorHAnsi" w:hAnsiTheme="minorHAnsi" w:cstheme="minorHAnsi"/>
          <w:szCs w:val="24"/>
        </w:rPr>
        <w:t xml:space="preserve"> o ile w specyfikacji nie zaznaczono inaczej</w:t>
      </w:r>
      <w:r w:rsidRPr="007F1FE7">
        <w:rPr>
          <w:rFonts w:asciiTheme="minorHAnsi" w:hAnsiTheme="minorHAnsi" w:cstheme="minorHAnsi"/>
          <w:szCs w:val="24"/>
        </w:rPr>
        <w:t>,</w:t>
      </w:r>
    </w:p>
    <w:tbl>
      <w:tblPr>
        <w:tblStyle w:val="Tabela-Siatka"/>
        <w:tblW w:w="0" w:type="auto"/>
        <w:tblInd w:w="704" w:type="dxa"/>
        <w:tblLook w:val="04A0" w:firstRow="1" w:lastRow="0" w:firstColumn="1" w:lastColumn="0" w:noHBand="0" w:noVBand="1"/>
      </w:tblPr>
      <w:tblGrid>
        <w:gridCol w:w="4408"/>
        <w:gridCol w:w="3950"/>
      </w:tblGrid>
      <w:tr w:rsidR="00202025" w:rsidRPr="007F1FE7" w14:paraId="1F79B818" w14:textId="77777777" w:rsidTr="00E4062F">
        <w:tc>
          <w:tcPr>
            <w:tcW w:w="4408" w:type="dxa"/>
            <w:shd w:val="clear" w:color="auto" w:fill="00B0F0"/>
          </w:tcPr>
          <w:p w14:paraId="2D0BB29B" w14:textId="3DE6ACB1" w:rsidR="00202025" w:rsidRPr="007F1FE7" w:rsidRDefault="00202025" w:rsidP="00DD571A">
            <w:pPr>
              <w:pStyle w:val="Akapitzlist"/>
              <w:autoSpaceDN/>
              <w:spacing w:before="60" w:line="276" w:lineRule="auto"/>
              <w:ind w:left="0"/>
              <w:jc w:val="both"/>
              <w:textAlignment w:val="auto"/>
              <w:rPr>
                <w:rFonts w:asciiTheme="minorHAnsi" w:hAnsiTheme="minorHAnsi" w:cstheme="minorHAnsi"/>
                <w:szCs w:val="24"/>
              </w:rPr>
            </w:pPr>
            <w:r w:rsidRPr="007F1FE7">
              <w:rPr>
                <w:rFonts w:asciiTheme="minorHAnsi" w:hAnsiTheme="minorHAnsi" w:cstheme="minorHAnsi"/>
                <w:szCs w:val="24"/>
              </w:rPr>
              <w:t xml:space="preserve">Status zgłoszenia </w:t>
            </w:r>
          </w:p>
        </w:tc>
        <w:tc>
          <w:tcPr>
            <w:tcW w:w="3950" w:type="dxa"/>
            <w:shd w:val="clear" w:color="auto" w:fill="00B0F0"/>
          </w:tcPr>
          <w:p w14:paraId="34CFB5AF" w14:textId="4F30FBC2" w:rsidR="00202025" w:rsidRPr="007F1FE7" w:rsidRDefault="00202025" w:rsidP="00DD571A">
            <w:pPr>
              <w:pStyle w:val="Akapitzlist"/>
              <w:autoSpaceDN/>
              <w:spacing w:before="60" w:line="276" w:lineRule="auto"/>
              <w:ind w:left="0"/>
              <w:jc w:val="both"/>
              <w:textAlignment w:val="auto"/>
              <w:rPr>
                <w:rFonts w:asciiTheme="minorHAnsi" w:hAnsiTheme="minorHAnsi" w:cstheme="minorHAnsi"/>
                <w:szCs w:val="24"/>
              </w:rPr>
            </w:pPr>
            <w:r w:rsidRPr="007F1FE7">
              <w:rPr>
                <w:rFonts w:asciiTheme="minorHAnsi" w:hAnsiTheme="minorHAnsi" w:cstheme="minorHAnsi"/>
                <w:szCs w:val="24"/>
              </w:rPr>
              <w:t>Czas naprawy</w:t>
            </w:r>
          </w:p>
        </w:tc>
      </w:tr>
      <w:tr w:rsidR="00202025" w:rsidRPr="007F1FE7" w14:paraId="4E30C506" w14:textId="77777777" w:rsidTr="00E4062F">
        <w:tc>
          <w:tcPr>
            <w:tcW w:w="4408" w:type="dxa"/>
          </w:tcPr>
          <w:p w14:paraId="1B982911" w14:textId="28F88385" w:rsidR="00202025" w:rsidRPr="007F1FE7" w:rsidRDefault="0058023C" w:rsidP="00DD571A">
            <w:pPr>
              <w:pStyle w:val="Akapitzlist"/>
              <w:autoSpaceDN/>
              <w:spacing w:before="60" w:line="276" w:lineRule="auto"/>
              <w:ind w:left="0"/>
              <w:jc w:val="both"/>
              <w:textAlignment w:val="auto"/>
              <w:rPr>
                <w:rFonts w:asciiTheme="minorHAnsi" w:hAnsiTheme="minorHAnsi" w:cstheme="minorHAnsi"/>
                <w:szCs w:val="24"/>
              </w:rPr>
            </w:pPr>
            <w:r w:rsidRPr="007F1FE7">
              <w:rPr>
                <w:rFonts w:asciiTheme="minorHAnsi" w:hAnsiTheme="minorHAnsi" w:cstheme="minorHAnsi"/>
                <w:szCs w:val="24"/>
              </w:rPr>
              <w:t>Awaria</w:t>
            </w:r>
            <w:r w:rsidR="00BC2130" w:rsidRPr="007F1FE7">
              <w:rPr>
                <w:rFonts w:asciiTheme="minorHAnsi" w:hAnsiTheme="minorHAnsi" w:cstheme="minorHAnsi"/>
                <w:szCs w:val="24"/>
              </w:rPr>
              <w:t xml:space="preserve"> k</w:t>
            </w:r>
            <w:r w:rsidR="00202025" w:rsidRPr="007F1FE7">
              <w:rPr>
                <w:rFonts w:asciiTheme="minorHAnsi" w:hAnsiTheme="minorHAnsi" w:cstheme="minorHAnsi"/>
                <w:szCs w:val="24"/>
              </w:rPr>
              <w:t>rytyczn</w:t>
            </w:r>
            <w:r w:rsidRPr="007F1FE7">
              <w:rPr>
                <w:rFonts w:asciiTheme="minorHAnsi" w:hAnsiTheme="minorHAnsi" w:cstheme="minorHAnsi"/>
                <w:szCs w:val="24"/>
              </w:rPr>
              <w:t>a</w:t>
            </w:r>
          </w:p>
        </w:tc>
        <w:tc>
          <w:tcPr>
            <w:tcW w:w="3950" w:type="dxa"/>
          </w:tcPr>
          <w:p w14:paraId="376C3B6E" w14:textId="4B8114DC" w:rsidR="00202025" w:rsidRPr="007F1FE7" w:rsidRDefault="00202025" w:rsidP="00DD571A">
            <w:pPr>
              <w:pStyle w:val="Akapitzlist"/>
              <w:autoSpaceDN/>
              <w:spacing w:before="60" w:line="276" w:lineRule="auto"/>
              <w:ind w:left="0"/>
              <w:jc w:val="both"/>
              <w:textAlignment w:val="auto"/>
              <w:rPr>
                <w:rFonts w:asciiTheme="minorHAnsi" w:hAnsiTheme="minorHAnsi" w:cstheme="minorHAnsi"/>
                <w:szCs w:val="24"/>
              </w:rPr>
            </w:pPr>
            <w:r w:rsidRPr="007F1FE7">
              <w:rPr>
                <w:rFonts w:asciiTheme="minorHAnsi" w:hAnsiTheme="minorHAnsi" w:cstheme="minorHAnsi"/>
                <w:szCs w:val="24"/>
              </w:rPr>
              <w:t xml:space="preserve">8 </w:t>
            </w:r>
            <w:r w:rsidR="00523608" w:rsidRPr="007F1FE7">
              <w:rPr>
                <w:rFonts w:asciiTheme="minorHAnsi" w:hAnsiTheme="minorHAnsi" w:cstheme="minorHAnsi"/>
                <w:szCs w:val="24"/>
              </w:rPr>
              <w:t>h</w:t>
            </w:r>
          </w:p>
        </w:tc>
      </w:tr>
      <w:tr w:rsidR="00202025" w:rsidRPr="007F1FE7" w14:paraId="7A3C10BA" w14:textId="77777777" w:rsidTr="00E4062F">
        <w:tc>
          <w:tcPr>
            <w:tcW w:w="4408" w:type="dxa"/>
          </w:tcPr>
          <w:p w14:paraId="6155FB2B" w14:textId="38FAC289" w:rsidR="00202025" w:rsidRPr="007F1FE7" w:rsidRDefault="0058023C" w:rsidP="00DD571A">
            <w:pPr>
              <w:pStyle w:val="Akapitzlist"/>
              <w:autoSpaceDN/>
              <w:spacing w:before="60" w:line="276" w:lineRule="auto"/>
              <w:ind w:left="0"/>
              <w:jc w:val="both"/>
              <w:textAlignment w:val="auto"/>
              <w:rPr>
                <w:rFonts w:asciiTheme="minorHAnsi" w:hAnsiTheme="minorHAnsi" w:cstheme="minorHAnsi"/>
                <w:szCs w:val="24"/>
              </w:rPr>
            </w:pPr>
            <w:r w:rsidRPr="007F1FE7">
              <w:rPr>
                <w:rFonts w:asciiTheme="minorHAnsi" w:hAnsiTheme="minorHAnsi" w:cstheme="minorHAnsi"/>
                <w:szCs w:val="24"/>
              </w:rPr>
              <w:t>Awaria</w:t>
            </w:r>
          </w:p>
        </w:tc>
        <w:tc>
          <w:tcPr>
            <w:tcW w:w="3950" w:type="dxa"/>
          </w:tcPr>
          <w:p w14:paraId="3A917B83" w14:textId="320A1CA8" w:rsidR="00202025" w:rsidRPr="007F1FE7" w:rsidRDefault="00523608" w:rsidP="00DD571A">
            <w:pPr>
              <w:pStyle w:val="Akapitzlist"/>
              <w:autoSpaceDN/>
              <w:spacing w:before="60" w:line="276" w:lineRule="auto"/>
              <w:ind w:left="0"/>
              <w:jc w:val="both"/>
              <w:textAlignment w:val="auto"/>
              <w:rPr>
                <w:rFonts w:asciiTheme="minorHAnsi" w:hAnsiTheme="minorHAnsi" w:cstheme="minorHAnsi"/>
                <w:szCs w:val="24"/>
              </w:rPr>
            </w:pPr>
            <w:r w:rsidRPr="007F1FE7">
              <w:rPr>
                <w:rFonts w:asciiTheme="minorHAnsi" w:hAnsiTheme="minorHAnsi" w:cstheme="minorHAnsi"/>
                <w:szCs w:val="24"/>
              </w:rPr>
              <w:t>48 h</w:t>
            </w:r>
          </w:p>
        </w:tc>
      </w:tr>
    </w:tbl>
    <w:p w14:paraId="10275B96" w14:textId="63D9E65E" w:rsidR="00BB3DC2" w:rsidRPr="007F1FE7" w:rsidRDefault="00870F6C" w:rsidP="00AA3E58">
      <w:pPr>
        <w:pStyle w:val="Akapitzlist"/>
        <w:numPr>
          <w:ilvl w:val="1"/>
          <w:numId w:val="10"/>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 xml:space="preserve">konsultacje zdalne </w:t>
      </w:r>
      <w:r w:rsidR="00060C4D" w:rsidRPr="007F1FE7">
        <w:rPr>
          <w:rFonts w:asciiTheme="minorHAnsi" w:hAnsiTheme="minorHAnsi" w:cstheme="minorHAnsi"/>
          <w:szCs w:val="24"/>
        </w:rPr>
        <w:t xml:space="preserve">w języku polskim </w:t>
      </w:r>
      <w:r w:rsidRPr="007F1FE7">
        <w:rPr>
          <w:rFonts w:asciiTheme="minorHAnsi" w:hAnsiTheme="minorHAnsi" w:cstheme="minorHAnsi"/>
          <w:szCs w:val="24"/>
        </w:rPr>
        <w:t xml:space="preserve">z zespołem serwisowym bez ograniczeń w czasie trwania wsparcia </w:t>
      </w:r>
      <w:r w:rsidR="000F4431" w:rsidRPr="007F1FE7">
        <w:rPr>
          <w:rFonts w:asciiTheme="minorHAnsi" w:hAnsiTheme="minorHAnsi" w:cstheme="minorHAnsi"/>
          <w:szCs w:val="24"/>
        </w:rPr>
        <w:t>gwarancyjnego</w:t>
      </w:r>
      <w:r w:rsidRPr="007F1FE7">
        <w:rPr>
          <w:rFonts w:asciiTheme="minorHAnsi" w:hAnsiTheme="minorHAnsi" w:cstheme="minorHAnsi"/>
          <w:szCs w:val="24"/>
        </w:rPr>
        <w:t>.</w:t>
      </w:r>
    </w:p>
    <w:p w14:paraId="2048AF41" w14:textId="77777777" w:rsidR="00EA5B46" w:rsidRPr="007F1FE7" w:rsidRDefault="00EA5B46" w:rsidP="00F2316C">
      <w:pPr>
        <w:pStyle w:val="Nagwek1"/>
        <w:numPr>
          <w:ilvl w:val="1"/>
          <w:numId w:val="4"/>
        </w:numPr>
        <w:jc w:val="both"/>
        <w:rPr>
          <w:rFonts w:asciiTheme="minorHAnsi" w:hAnsiTheme="minorHAnsi" w:cstheme="minorHAnsi"/>
        </w:rPr>
      </w:pPr>
      <w:bookmarkStart w:id="13" w:name="_Toc32264817"/>
      <w:bookmarkEnd w:id="11"/>
      <w:r w:rsidRPr="007F1FE7">
        <w:rPr>
          <w:rFonts w:asciiTheme="minorHAnsi" w:hAnsiTheme="minorHAnsi" w:cstheme="minorHAnsi"/>
        </w:rPr>
        <w:lastRenderedPageBreak/>
        <w:t>Szczegółowy Harmonogram Zadań</w:t>
      </w:r>
      <w:bookmarkEnd w:id="13"/>
    </w:p>
    <w:p w14:paraId="1F7806DD" w14:textId="626C9C21" w:rsidR="00EA5B46" w:rsidRPr="007F1FE7" w:rsidRDefault="00EA5B46" w:rsidP="00F2316C">
      <w:pPr>
        <w:spacing w:after="120"/>
        <w:ind w:left="360"/>
        <w:jc w:val="both"/>
        <w:rPr>
          <w:rFonts w:asciiTheme="minorHAnsi" w:hAnsiTheme="minorHAnsi" w:cstheme="minorHAnsi"/>
        </w:rPr>
      </w:pPr>
      <w:r w:rsidRPr="007F1FE7">
        <w:rPr>
          <w:rFonts w:asciiTheme="minorHAnsi" w:hAnsiTheme="minorHAnsi" w:cstheme="minorHAnsi"/>
        </w:rPr>
        <w:t xml:space="preserve">Zgodnie z przyjętym podejściem do realizacji Projektu oraz celu zapewnienia nadzoru realizacji prac </w:t>
      </w:r>
      <w:r w:rsidR="006E46AB" w:rsidRPr="007F1FE7">
        <w:rPr>
          <w:rFonts w:asciiTheme="minorHAnsi" w:hAnsiTheme="minorHAnsi" w:cstheme="minorHAnsi"/>
        </w:rPr>
        <w:t>W</w:t>
      </w:r>
      <w:r w:rsidRPr="007F1FE7">
        <w:rPr>
          <w:rFonts w:asciiTheme="minorHAnsi" w:hAnsiTheme="minorHAnsi" w:cstheme="minorHAnsi"/>
        </w:rPr>
        <w:t>ykonawcy przedmiot Zamówienia został podzielony na Etapy</w:t>
      </w:r>
      <w:r w:rsidR="002D6A45" w:rsidRPr="007F1FE7">
        <w:rPr>
          <w:rFonts w:asciiTheme="minorHAnsi" w:hAnsiTheme="minorHAnsi" w:cstheme="minorHAnsi"/>
        </w:rPr>
        <w:t>, zgodnie z poniżej przedstawionym harmonogramem zadań.</w:t>
      </w:r>
    </w:p>
    <w:p w14:paraId="3ADB9668" w14:textId="77777777" w:rsidR="00AC435A" w:rsidRPr="007F1FE7" w:rsidRDefault="00AC435A" w:rsidP="00036BB8">
      <w:pPr>
        <w:spacing w:after="120"/>
        <w:rPr>
          <w:rFonts w:asciiTheme="minorHAnsi" w:hAnsiTheme="minorHAnsi" w:cstheme="minorHAnsi"/>
        </w:rPr>
      </w:pPr>
    </w:p>
    <w:p w14:paraId="7FD0E434" w14:textId="2317C8C5" w:rsidR="00EA5B46" w:rsidRPr="007F1FE7" w:rsidRDefault="00CA0F98" w:rsidP="00F2316C">
      <w:pPr>
        <w:spacing w:after="0"/>
        <w:ind w:left="357"/>
        <w:rPr>
          <w:rFonts w:asciiTheme="minorHAnsi" w:hAnsiTheme="minorHAnsi" w:cstheme="minorHAnsi"/>
        </w:rPr>
      </w:pPr>
      <w:r w:rsidRPr="007F1FE7">
        <w:rPr>
          <w:rFonts w:asciiTheme="minorHAnsi" w:hAnsiTheme="minorHAnsi" w:cstheme="minorHAnsi"/>
        </w:rPr>
        <w:t>Harmonogram zadań</w:t>
      </w:r>
    </w:p>
    <w:tbl>
      <w:tblPr>
        <w:tblStyle w:val="Tabela-Siatka"/>
        <w:tblW w:w="8646" w:type="dxa"/>
        <w:tblInd w:w="421" w:type="dxa"/>
        <w:tblLook w:val="04A0" w:firstRow="1" w:lastRow="0" w:firstColumn="1" w:lastColumn="0" w:noHBand="0" w:noVBand="1"/>
      </w:tblPr>
      <w:tblGrid>
        <w:gridCol w:w="3969"/>
        <w:gridCol w:w="4677"/>
      </w:tblGrid>
      <w:tr w:rsidR="00477063" w:rsidRPr="007F1FE7" w14:paraId="4702E5C7" w14:textId="77777777" w:rsidTr="004F0A83">
        <w:trPr>
          <w:tblHeader/>
        </w:trPr>
        <w:tc>
          <w:tcPr>
            <w:tcW w:w="3969" w:type="dxa"/>
            <w:shd w:val="clear" w:color="auto" w:fill="00B0F0"/>
          </w:tcPr>
          <w:p w14:paraId="1743AAC4" w14:textId="044BEDA4" w:rsidR="00477063" w:rsidRPr="007F1FE7" w:rsidRDefault="00477063" w:rsidP="00DD571A">
            <w:pPr>
              <w:spacing w:before="60" w:after="120" w:line="276" w:lineRule="auto"/>
              <w:rPr>
                <w:rFonts w:asciiTheme="minorHAnsi" w:hAnsiTheme="minorHAnsi" w:cstheme="minorHAnsi"/>
              </w:rPr>
            </w:pPr>
            <w:bookmarkStart w:id="14" w:name="_Hlk28680049"/>
            <w:r w:rsidRPr="007F1FE7">
              <w:rPr>
                <w:rFonts w:asciiTheme="minorHAnsi" w:hAnsiTheme="minorHAnsi" w:cstheme="minorHAnsi"/>
              </w:rPr>
              <w:t>Etap</w:t>
            </w:r>
          </w:p>
        </w:tc>
        <w:tc>
          <w:tcPr>
            <w:tcW w:w="4677" w:type="dxa"/>
            <w:shd w:val="clear" w:color="auto" w:fill="00B0F0"/>
          </w:tcPr>
          <w:p w14:paraId="19FAD67B" w14:textId="6E0AA65F" w:rsidR="00477063" w:rsidRPr="007F1FE7" w:rsidRDefault="00477063" w:rsidP="00DD571A">
            <w:pPr>
              <w:spacing w:before="60" w:after="120" w:line="276" w:lineRule="auto"/>
              <w:rPr>
                <w:rFonts w:asciiTheme="minorHAnsi" w:hAnsiTheme="minorHAnsi" w:cstheme="minorHAnsi"/>
              </w:rPr>
            </w:pPr>
            <w:r w:rsidRPr="007F1FE7">
              <w:rPr>
                <w:rFonts w:asciiTheme="minorHAnsi" w:hAnsiTheme="minorHAnsi" w:cstheme="minorHAnsi"/>
              </w:rPr>
              <w:t>Data realizacji</w:t>
            </w:r>
          </w:p>
        </w:tc>
      </w:tr>
      <w:tr w:rsidR="00477063" w:rsidRPr="007F1FE7" w14:paraId="249CE7D9" w14:textId="77777777" w:rsidTr="004F0A83">
        <w:tc>
          <w:tcPr>
            <w:tcW w:w="3969" w:type="dxa"/>
          </w:tcPr>
          <w:p w14:paraId="10CCD7DE" w14:textId="7BA310FB" w:rsidR="00477063" w:rsidRPr="007F1FE7" w:rsidRDefault="00477063" w:rsidP="00DD571A">
            <w:pPr>
              <w:spacing w:before="60" w:after="120" w:line="276" w:lineRule="auto"/>
              <w:rPr>
                <w:rFonts w:asciiTheme="minorHAnsi" w:hAnsiTheme="minorHAnsi" w:cstheme="minorHAnsi"/>
              </w:rPr>
            </w:pPr>
            <w:r w:rsidRPr="007F1FE7">
              <w:rPr>
                <w:rFonts w:asciiTheme="minorHAnsi" w:hAnsiTheme="minorHAnsi" w:cstheme="minorHAnsi"/>
              </w:rPr>
              <w:t>Etap I – dostawa i instalacja,</w:t>
            </w:r>
          </w:p>
        </w:tc>
        <w:tc>
          <w:tcPr>
            <w:tcW w:w="4677" w:type="dxa"/>
          </w:tcPr>
          <w:p w14:paraId="1D82239C" w14:textId="48FA1F9D" w:rsidR="00477063" w:rsidRPr="007F1FE7" w:rsidRDefault="00477063" w:rsidP="00DD571A">
            <w:pPr>
              <w:spacing w:before="60" w:after="120" w:line="276" w:lineRule="auto"/>
              <w:rPr>
                <w:rFonts w:asciiTheme="minorHAnsi" w:hAnsiTheme="minorHAnsi" w:cstheme="minorHAnsi"/>
              </w:rPr>
            </w:pPr>
            <w:bookmarkStart w:id="15" w:name="_Hlk29827055"/>
            <w:r w:rsidRPr="007F1FE7">
              <w:rPr>
                <w:rFonts w:asciiTheme="minorHAnsi" w:hAnsiTheme="minorHAnsi" w:cstheme="minorHAnsi"/>
              </w:rPr>
              <w:t>Nie później niż 30 dni od daty podpisania umowy</w:t>
            </w:r>
            <w:bookmarkEnd w:id="15"/>
          </w:p>
        </w:tc>
      </w:tr>
      <w:tr w:rsidR="00477063" w:rsidRPr="007F1FE7" w14:paraId="0C74A90D" w14:textId="77777777" w:rsidTr="004F0A83">
        <w:tc>
          <w:tcPr>
            <w:tcW w:w="3969" w:type="dxa"/>
          </w:tcPr>
          <w:p w14:paraId="219D87D6" w14:textId="654D3EAF" w:rsidR="00477063" w:rsidRPr="007F1FE7" w:rsidRDefault="00477063" w:rsidP="00DD571A">
            <w:pPr>
              <w:spacing w:before="60" w:after="120" w:line="276" w:lineRule="auto"/>
              <w:rPr>
                <w:rFonts w:asciiTheme="minorHAnsi" w:hAnsiTheme="minorHAnsi" w:cstheme="minorHAnsi"/>
              </w:rPr>
            </w:pPr>
            <w:r w:rsidRPr="007F1FE7">
              <w:rPr>
                <w:rFonts w:asciiTheme="minorHAnsi" w:hAnsiTheme="minorHAnsi" w:cstheme="minorHAnsi"/>
              </w:rPr>
              <w:t>Etap II – konfiguracja</w:t>
            </w:r>
            <w:r w:rsidR="006E46AB" w:rsidRPr="007F1FE7">
              <w:rPr>
                <w:rFonts w:asciiTheme="minorHAnsi" w:hAnsiTheme="minorHAnsi" w:cstheme="minorHAnsi"/>
              </w:rPr>
              <w:t>, testy</w:t>
            </w:r>
            <w:r w:rsidRPr="007F1FE7">
              <w:rPr>
                <w:rFonts w:asciiTheme="minorHAnsi" w:hAnsiTheme="minorHAnsi" w:cstheme="minorHAnsi"/>
              </w:rPr>
              <w:t xml:space="preserve"> i uruchomienie,</w:t>
            </w:r>
          </w:p>
        </w:tc>
        <w:tc>
          <w:tcPr>
            <w:tcW w:w="4677" w:type="dxa"/>
          </w:tcPr>
          <w:p w14:paraId="3370E101" w14:textId="3E9BA7EC" w:rsidR="00477063" w:rsidRPr="007F1FE7" w:rsidRDefault="00477063" w:rsidP="00DD571A">
            <w:pPr>
              <w:spacing w:before="60" w:after="120" w:line="276" w:lineRule="auto"/>
              <w:rPr>
                <w:rFonts w:asciiTheme="minorHAnsi" w:hAnsiTheme="minorHAnsi" w:cstheme="minorHAnsi"/>
              </w:rPr>
            </w:pPr>
            <w:r w:rsidRPr="007F1FE7">
              <w:rPr>
                <w:rFonts w:asciiTheme="minorHAnsi" w:hAnsiTheme="minorHAnsi" w:cstheme="minorHAnsi"/>
              </w:rPr>
              <w:t>Nie później niż 45 dni od daty podpisania umowy</w:t>
            </w:r>
          </w:p>
        </w:tc>
      </w:tr>
      <w:tr w:rsidR="00477063" w:rsidRPr="007F1FE7" w14:paraId="6D4063E3" w14:textId="77777777" w:rsidTr="004F0A83">
        <w:tc>
          <w:tcPr>
            <w:tcW w:w="3969" w:type="dxa"/>
          </w:tcPr>
          <w:p w14:paraId="1AFB3A1E" w14:textId="3E830260" w:rsidR="00477063" w:rsidRPr="007F1FE7" w:rsidRDefault="00477063" w:rsidP="00DD571A">
            <w:pPr>
              <w:spacing w:before="60" w:after="120" w:line="276" w:lineRule="auto"/>
              <w:rPr>
                <w:rFonts w:asciiTheme="minorHAnsi" w:hAnsiTheme="minorHAnsi" w:cstheme="minorHAnsi"/>
              </w:rPr>
            </w:pPr>
            <w:r w:rsidRPr="007F1FE7">
              <w:rPr>
                <w:rFonts w:asciiTheme="minorHAnsi" w:hAnsiTheme="minorHAnsi" w:cstheme="minorHAnsi"/>
              </w:rPr>
              <w:t>Etap III – instruktaże dla administratorów</w:t>
            </w:r>
            <w:r w:rsidR="009D0F54" w:rsidRPr="007F1FE7">
              <w:rPr>
                <w:rFonts w:asciiTheme="minorHAnsi" w:hAnsiTheme="minorHAnsi" w:cstheme="minorHAnsi"/>
              </w:rPr>
              <w:t>,</w:t>
            </w:r>
          </w:p>
        </w:tc>
        <w:tc>
          <w:tcPr>
            <w:tcW w:w="4677" w:type="dxa"/>
          </w:tcPr>
          <w:p w14:paraId="32F14713" w14:textId="7485D30F" w:rsidR="00477063" w:rsidRPr="007F1FE7" w:rsidRDefault="009D0F54" w:rsidP="00DD571A">
            <w:pPr>
              <w:spacing w:before="60" w:after="120" w:line="276" w:lineRule="auto"/>
              <w:rPr>
                <w:rFonts w:asciiTheme="minorHAnsi" w:hAnsiTheme="minorHAnsi" w:cstheme="minorHAnsi"/>
              </w:rPr>
            </w:pPr>
            <w:r w:rsidRPr="007F1FE7">
              <w:rPr>
                <w:rFonts w:asciiTheme="minorHAnsi" w:hAnsiTheme="minorHAnsi" w:cstheme="minorHAnsi"/>
              </w:rPr>
              <w:t xml:space="preserve">Nie później niż:  </w:t>
            </w:r>
            <w:r w:rsidR="006E46AB" w:rsidRPr="007F1FE7">
              <w:rPr>
                <w:rFonts w:asciiTheme="minorHAnsi" w:hAnsiTheme="minorHAnsi" w:cstheme="minorHAnsi"/>
              </w:rPr>
              <w:t>6</w:t>
            </w:r>
            <w:r w:rsidR="00764C26" w:rsidRPr="007F1FE7">
              <w:rPr>
                <w:rFonts w:asciiTheme="minorHAnsi" w:hAnsiTheme="minorHAnsi" w:cstheme="minorHAnsi"/>
              </w:rPr>
              <w:t>0</w:t>
            </w:r>
            <w:r w:rsidRPr="007F1FE7">
              <w:rPr>
                <w:rFonts w:asciiTheme="minorHAnsi" w:hAnsiTheme="minorHAnsi" w:cstheme="minorHAnsi"/>
              </w:rPr>
              <w:t xml:space="preserve"> dni </w:t>
            </w:r>
            <w:r w:rsidR="00764C26" w:rsidRPr="007F1FE7">
              <w:rPr>
                <w:rFonts w:asciiTheme="minorHAnsi" w:hAnsiTheme="minorHAnsi" w:cstheme="minorHAnsi"/>
              </w:rPr>
              <w:t>od daty podpisania umowy</w:t>
            </w:r>
          </w:p>
        </w:tc>
      </w:tr>
      <w:tr w:rsidR="00477063" w:rsidRPr="007F1FE7" w14:paraId="25F923B9" w14:textId="77777777" w:rsidTr="004F0A83">
        <w:tc>
          <w:tcPr>
            <w:tcW w:w="3969" w:type="dxa"/>
          </w:tcPr>
          <w:p w14:paraId="2A56D772" w14:textId="70E8BADA" w:rsidR="00477063" w:rsidRPr="007F1FE7" w:rsidRDefault="00477063" w:rsidP="00DD571A">
            <w:pPr>
              <w:spacing w:before="60" w:after="120" w:line="276" w:lineRule="auto"/>
              <w:rPr>
                <w:rFonts w:asciiTheme="minorHAnsi" w:hAnsiTheme="minorHAnsi" w:cstheme="minorHAnsi"/>
              </w:rPr>
            </w:pPr>
            <w:r w:rsidRPr="007F1FE7">
              <w:rPr>
                <w:rFonts w:asciiTheme="minorHAnsi" w:hAnsiTheme="minorHAnsi" w:cstheme="minorHAnsi"/>
              </w:rPr>
              <w:t>Etap IV – odbiór przedmiotu Zamówienia.</w:t>
            </w:r>
          </w:p>
        </w:tc>
        <w:tc>
          <w:tcPr>
            <w:tcW w:w="4677" w:type="dxa"/>
          </w:tcPr>
          <w:p w14:paraId="6093ED08" w14:textId="4CFEEDD8" w:rsidR="00477063" w:rsidRPr="007F1FE7" w:rsidRDefault="009D0F54" w:rsidP="00DD571A">
            <w:pPr>
              <w:spacing w:before="60" w:after="120" w:line="276" w:lineRule="auto"/>
              <w:rPr>
                <w:rFonts w:asciiTheme="minorHAnsi" w:hAnsiTheme="minorHAnsi" w:cstheme="minorHAnsi"/>
              </w:rPr>
            </w:pPr>
            <w:r w:rsidRPr="007F1FE7">
              <w:rPr>
                <w:rFonts w:asciiTheme="minorHAnsi" w:hAnsiTheme="minorHAnsi" w:cstheme="minorHAnsi"/>
              </w:rPr>
              <w:t>Do 1</w:t>
            </w:r>
            <w:r w:rsidR="00764C26" w:rsidRPr="007F1FE7">
              <w:rPr>
                <w:rFonts w:asciiTheme="minorHAnsi" w:hAnsiTheme="minorHAnsi" w:cstheme="minorHAnsi"/>
              </w:rPr>
              <w:t>0</w:t>
            </w:r>
            <w:r w:rsidRPr="007F1FE7">
              <w:rPr>
                <w:rFonts w:asciiTheme="minorHAnsi" w:hAnsiTheme="minorHAnsi" w:cstheme="minorHAnsi"/>
              </w:rPr>
              <w:t xml:space="preserve">  dni od daty zakończenia Etapu III </w:t>
            </w:r>
          </w:p>
        </w:tc>
      </w:tr>
      <w:bookmarkEnd w:id="14"/>
    </w:tbl>
    <w:p w14:paraId="5DDF8244" w14:textId="77777777" w:rsidR="00943543" w:rsidRPr="007F1FE7" w:rsidRDefault="00943543" w:rsidP="006E46AB">
      <w:pPr>
        <w:spacing w:after="120"/>
        <w:ind w:firstLine="360"/>
        <w:rPr>
          <w:rFonts w:asciiTheme="minorHAnsi" w:hAnsiTheme="minorHAnsi" w:cstheme="minorHAnsi"/>
          <w:sz w:val="18"/>
        </w:rPr>
      </w:pPr>
    </w:p>
    <w:p w14:paraId="06A64BF4" w14:textId="009F4B51" w:rsidR="004616B1" w:rsidRPr="007F1FE7" w:rsidRDefault="004616B1" w:rsidP="00F2316C">
      <w:pPr>
        <w:pStyle w:val="Nagwek1"/>
        <w:numPr>
          <w:ilvl w:val="0"/>
          <w:numId w:val="4"/>
        </w:numPr>
        <w:jc w:val="both"/>
        <w:rPr>
          <w:rFonts w:asciiTheme="minorHAnsi" w:hAnsiTheme="minorHAnsi" w:cstheme="minorHAnsi"/>
        </w:rPr>
      </w:pPr>
      <w:bookmarkStart w:id="16" w:name="_Toc30171392"/>
      <w:bookmarkStart w:id="17" w:name="_Toc30171393"/>
      <w:bookmarkStart w:id="18" w:name="_Toc30171394"/>
      <w:bookmarkStart w:id="19" w:name="_Toc30171395"/>
      <w:bookmarkStart w:id="20" w:name="_Toc30171396"/>
      <w:bookmarkStart w:id="21" w:name="_Toc32264818"/>
      <w:bookmarkEnd w:id="16"/>
      <w:bookmarkEnd w:id="17"/>
      <w:bookmarkEnd w:id="18"/>
      <w:bookmarkEnd w:id="19"/>
      <w:bookmarkEnd w:id="20"/>
      <w:r w:rsidRPr="007F1FE7">
        <w:rPr>
          <w:rFonts w:asciiTheme="minorHAnsi" w:hAnsiTheme="minorHAnsi" w:cstheme="minorHAnsi"/>
        </w:rPr>
        <w:t>Wymagania dotyczące sposobu realizacji przedmiotu Zamówienia</w:t>
      </w:r>
      <w:bookmarkEnd w:id="21"/>
    </w:p>
    <w:p w14:paraId="0904F4D0" w14:textId="4B67799E" w:rsidR="004616B1" w:rsidRPr="007F1FE7" w:rsidRDefault="008512D0" w:rsidP="00F2316C">
      <w:pPr>
        <w:pStyle w:val="Nagwek1"/>
        <w:numPr>
          <w:ilvl w:val="1"/>
          <w:numId w:val="4"/>
        </w:numPr>
        <w:jc w:val="both"/>
        <w:rPr>
          <w:rFonts w:asciiTheme="minorHAnsi" w:hAnsiTheme="minorHAnsi" w:cstheme="minorHAnsi"/>
        </w:rPr>
      </w:pPr>
      <w:bookmarkStart w:id="22" w:name="_Toc32264819"/>
      <w:r w:rsidRPr="007F1FE7">
        <w:rPr>
          <w:rFonts w:asciiTheme="minorHAnsi" w:hAnsiTheme="minorHAnsi" w:cstheme="minorHAnsi"/>
        </w:rPr>
        <w:t>Zarządzanie realizacją Umowy</w:t>
      </w:r>
      <w:bookmarkEnd w:id="22"/>
    </w:p>
    <w:p w14:paraId="690E0130" w14:textId="09D2B433" w:rsidR="000E1675" w:rsidRPr="007F1FE7" w:rsidRDefault="00282BFD" w:rsidP="00F2316C">
      <w:pPr>
        <w:spacing w:after="120"/>
        <w:ind w:left="360"/>
        <w:jc w:val="both"/>
        <w:rPr>
          <w:rFonts w:asciiTheme="minorHAnsi" w:hAnsiTheme="minorHAnsi" w:cstheme="minorHAnsi"/>
        </w:rPr>
      </w:pPr>
      <w:r w:rsidRPr="007F1FE7">
        <w:rPr>
          <w:rFonts w:asciiTheme="minorHAnsi" w:hAnsiTheme="minorHAnsi" w:cstheme="minorHAnsi"/>
        </w:rPr>
        <w:t>Za bieżące zarz</w:t>
      </w:r>
      <w:r w:rsidR="001B09FD" w:rsidRPr="007F1FE7">
        <w:rPr>
          <w:rFonts w:asciiTheme="minorHAnsi" w:hAnsiTheme="minorHAnsi" w:cstheme="minorHAnsi"/>
        </w:rPr>
        <w:t>ą</w:t>
      </w:r>
      <w:r w:rsidRPr="007F1FE7">
        <w:rPr>
          <w:rFonts w:asciiTheme="minorHAnsi" w:hAnsiTheme="minorHAnsi" w:cstheme="minorHAnsi"/>
        </w:rPr>
        <w:t xml:space="preserve">dzanie </w:t>
      </w:r>
      <w:r w:rsidR="001B09FD" w:rsidRPr="007F1FE7">
        <w:rPr>
          <w:rFonts w:asciiTheme="minorHAnsi" w:hAnsiTheme="minorHAnsi" w:cstheme="minorHAnsi"/>
        </w:rPr>
        <w:t xml:space="preserve">realizacją Zamówienia </w:t>
      </w:r>
      <w:r w:rsidRPr="007F1FE7">
        <w:rPr>
          <w:rFonts w:asciiTheme="minorHAnsi" w:hAnsiTheme="minorHAnsi" w:cstheme="minorHAnsi"/>
        </w:rPr>
        <w:t>odpowiadają odpowiednio Kierownik Projektu Wykonawcy i</w:t>
      </w:r>
      <w:r w:rsidR="00477063" w:rsidRPr="007F1FE7">
        <w:rPr>
          <w:rFonts w:asciiTheme="minorHAnsi" w:hAnsiTheme="minorHAnsi" w:cstheme="minorHAnsi"/>
        </w:rPr>
        <w:t> </w:t>
      </w:r>
      <w:r w:rsidRPr="007F1FE7">
        <w:rPr>
          <w:rFonts w:asciiTheme="minorHAnsi" w:hAnsiTheme="minorHAnsi" w:cstheme="minorHAnsi"/>
        </w:rPr>
        <w:t xml:space="preserve">Kierownik Zespołu </w:t>
      </w:r>
      <w:r w:rsidR="00FF07C3" w:rsidRPr="007F1FE7">
        <w:rPr>
          <w:rFonts w:asciiTheme="minorHAnsi" w:hAnsiTheme="minorHAnsi" w:cstheme="minorHAnsi"/>
        </w:rPr>
        <w:t>Zamawiającego</w:t>
      </w:r>
      <w:r w:rsidRPr="007F1FE7">
        <w:rPr>
          <w:rFonts w:asciiTheme="minorHAnsi" w:hAnsiTheme="minorHAnsi" w:cstheme="minorHAnsi"/>
        </w:rPr>
        <w:t xml:space="preserve">. </w:t>
      </w:r>
      <w:r w:rsidR="000E1675" w:rsidRPr="007F1FE7">
        <w:rPr>
          <w:rFonts w:asciiTheme="minorHAnsi" w:hAnsiTheme="minorHAnsi" w:cstheme="minorHAnsi"/>
        </w:rPr>
        <w:t xml:space="preserve">Wszystkie informacje </w:t>
      </w:r>
      <w:r w:rsidR="001B09FD" w:rsidRPr="007F1FE7">
        <w:rPr>
          <w:rFonts w:asciiTheme="minorHAnsi" w:hAnsiTheme="minorHAnsi" w:cstheme="minorHAnsi"/>
        </w:rPr>
        <w:t>podczas realizacji Zamówienia</w:t>
      </w:r>
      <w:r w:rsidR="000E1675" w:rsidRPr="007F1FE7">
        <w:rPr>
          <w:rFonts w:asciiTheme="minorHAnsi" w:hAnsiTheme="minorHAnsi" w:cstheme="minorHAnsi"/>
        </w:rPr>
        <w:t xml:space="preserve"> przekazywane będą za pomocą </w:t>
      </w:r>
      <w:r w:rsidR="006E46AB" w:rsidRPr="007F1FE7">
        <w:rPr>
          <w:rFonts w:asciiTheme="minorHAnsi" w:hAnsiTheme="minorHAnsi" w:cstheme="minorHAnsi"/>
        </w:rPr>
        <w:t xml:space="preserve">środków komunikacji </w:t>
      </w:r>
      <w:r w:rsidR="000E1675" w:rsidRPr="007F1FE7">
        <w:rPr>
          <w:rFonts w:asciiTheme="minorHAnsi" w:hAnsiTheme="minorHAnsi" w:cstheme="minorHAnsi"/>
        </w:rPr>
        <w:t>elektronicznej</w:t>
      </w:r>
      <w:r w:rsidR="00DC6863" w:rsidRPr="007F1FE7">
        <w:rPr>
          <w:rFonts w:asciiTheme="minorHAnsi" w:hAnsiTheme="minorHAnsi" w:cstheme="minorHAnsi"/>
        </w:rPr>
        <w:t xml:space="preserve"> z zachowaniem przekazywanych treści</w:t>
      </w:r>
      <w:r w:rsidR="000E1675" w:rsidRPr="007F1FE7">
        <w:rPr>
          <w:rFonts w:asciiTheme="minorHAnsi" w:hAnsiTheme="minorHAnsi" w:cstheme="minorHAnsi"/>
        </w:rPr>
        <w:t xml:space="preserve">. Spotkania zespołów projektowych będą dokumentowane w postaci </w:t>
      </w:r>
      <w:r w:rsidR="00EE0159" w:rsidRPr="007F1FE7">
        <w:rPr>
          <w:rFonts w:asciiTheme="minorHAnsi" w:hAnsiTheme="minorHAnsi" w:cstheme="minorHAnsi"/>
        </w:rPr>
        <w:t xml:space="preserve">zaakceptowanej przez strony </w:t>
      </w:r>
      <w:r w:rsidR="000E1675" w:rsidRPr="007F1FE7">
        <w:rPr>
          <w:rFonts w:asciiTheme="minorHAnsi" w:hAnsiTheme="minorHAnsi" w:cstheme="minorHAnsi"/>
        </w:rPr>
        <w:t>notatki ze spotkania.</w:t>
      </w:r>
    </w:p>
    <w:p w14:paraId="07C13D7F" w14:textId="77777777" w:rsidR="001870E6" w:rsidRPr="007F1FE7" w:rsidRDefault="001870E6" w:rsidP="001870E6">
      <w:pPr>
        <w:pStyle w:val="Nagwek1"/>
        <w:numPr>
          <w:ilvl w:val="1"/>
          <w:numId w:val="4"/>
        </w:numPr>
        <w:jc w:val="both"/>
        <w:rPr>
          <w:rFonts w:asciiTheme="minorHAnsi" w:hAnsiTheme="minorHAnsi" w:cstheme="minorHAnsi"/>
        </w:rPr>
      </w:pPr>
      <w:bookmarkStart w:id="23" w:name="_Toc32264820"/>
      <w:r w:rsidRPr="007F1FE7">
        <w:rPr>
          <w:rFonts w:asciiTheme="minorHAnsi" w:hAnsiTheme="minorHAnsi" w:cstheme="minorHAnsi"/>
        </w:rPr>
        <w:t>Wymagania szczegółowe dotyczące dostawy i instalacji elementów zamówienia</w:t>
      </w:r>
      <w:bookmarkEnd w:id="23"/>
    </w:p>
    <w:p w14:paraId="22603152" w14:textId="3932B150" w:rsidR="00D76A53" w:rsidRPr="007F1FE7" w:rsidRDefault="00D76A53" w:rsidP="00E45C37">
      <w:pPr>
        <w:pStyle w:val="Nagwek2"/>
        <w:numPr>
          <w:ilvl w:val="2"/>
          <w:numId w:val="4"/>
        </w:numPr>
        <w:rPr>
          <w:rFonts w:asciiTheme="minorHAnsi" w:hAnsiTheme="minorHAnsi" w:cstheme="minorHAnsi"/>
        </w:rPr>
      </w:pPr>
      <w:bookmarkStart w:id="24" w:name="_Toc32264821"/>
      <w:r w:rsidRPr="007F1FE7">
        <w:rPr>
          <w:rFonts w:asciiTheme="minorHAnsi" w:hAnsiTheme="minorHAnsi" w:cstheme="minorHAnsi"/>
        </w:rPr>
        <w:t>Specyfikacja sprzętu</w:t>
      </w:r>
      <w:bookmarkEnd w:id="24"/>
    </w:p>
    <w:p w14:paraId="3C8E604B" w14:textId="77777777" w:rsidR="00D76A53" w:rsidRPr="007F1FE7" w:rsidRDefault="00D76A53" w:rsidP="00DD571A">
      <w:pPr>
        <w:rPr>
          <w:rFonts w:asciiTheme="minorHAnsi" w:hAnsiTheme="minorHAnsi" w:cstheme="minorHAnsi"/>
        </w:rPr>
      </w:pPr>
    </w:p>
    <w:p w14:paraId="1B60F387" w14:textId="66B153A1" w:rsidR="001870E6" w:rsidRPr="007F1FE7" w:rsidRDefault="00D76A53" w:rsidP="00DD571A">
      <w:pPr>
        <w:ind w:left="360"/>
        <w:jc w:val="both"/>
        <w:rPr>
          <w:rFonts w:asciiTheme="minorHAnsi" w:hAnsiTheme="minorHAnsi" w:cstheme="minorHAnsi"/>
        </w:rPr>
      </w:pPr>
      <w:r w:rsidRPr="007F1FE7">
        <w:rPr>
          <w:rFonts w:asciiTheme="minorHAnsi" w:hAnsiTheme="minorHAnsi" w:cstheme="minorHAnsi"/>
        </w:rPr>
        <w:t xml:space="preserve">Lista dostarczanego sprzętu </w:t>
      </w:r>
      <w:r w:rsidR="001870E6" w:rsidRPr="007F1FE7">
        <w:rPr>
          <w:rFonts w:asciiTheme="minorHAnsi" w:hAnsiTheme="minorHAnsi" w:cstheme="minorHAnsi"/>
        </w:rPr>
        <w:t>wraz ze szczegółową specyfikacją oraz specyficznymi warunkami instalacji znajduje się w Załączniku nr 1.</w:t>
      </w:r>
    </w:p>
    <w:p w14:paraId="535E15E8" w14:textId="77777777" w:rsidR="00E45C37" w:rsidRPr="007F1FE7" w:rsidRDefault="00E45C37" w:rsidP="00DD571A">
      <w:pPr>
        <w:rPr>
          <w:rFonts w:asciiTheme="minorHAnsi" w:hAnsiTheme="minorHAnsi" w:cstheme="minorHAnsi"/>
        </w:rPr>
      </w:pPr>
    </w:p>
    <w:p w14:paraId="25B5271E" w14:textId="68FB1FB8" w:rsidR="00800D57" w:rsidRPr="007F1FE7" w:rsidRDefault="00800D57" w:rsidP="00DD571A">
      <w:pPr>
        <w:pStyle w:val="Nagwek2"/>
        <w:numPr>
          <w:ilvl w:val="2"/>
          <w:numId w:val="4"/>
        </w:numPr>
        <w:rPr>
          <w:rFonts w:asciiTheme="minorHAnsi" w:hAnsiTheme="minorHAnsi" w:cstheme="minorHAnsi"/>
        </w:rPr>
      </w:pPr>
      <w:bookmarkStart w:id="25" w:name="_Toc32264822"/>
      <w:r w:rsidRPr="007F1FE7">
        <w:rPr>
          <w:rFonts w:asciiTheme="minorHAnsi" w:hAnsiTheme="minorHAnsi" w:cstheme="minorHAnsi"/>
        </w:rPr>
        <w:t>Miejsce i warunki dostawy</w:t>
      </w:r>
      <w:bookmarkEnd w:id="25"/>
    </w:p>
    <w:p w14:paraId="70D15AE5" w14:textId="77777777" w:rsidR="00D76A53" w:rsidRPr="007F1FE7" w:rsidRDefault="00D76A53" w:rsidP="006E46AB">
      <w:pPr>
        <w:ind w:left="360"/>
        <w:jc w:val="both"/>
        <w:rPr>
          <w:rFonts w:asciiTheme="minorHAnsi" w:hAnsiTheme="minorHAnsi" w:cstheme="minorHAnsi"/>
        </w:rPr>
      </w:pPr>
    </w:p>
    <w:p w14:paraId="04FCC1F8" w14:textId="7D216264" w:rsidR="000E1675" w:rsidRPr="007F1FE7" w:rsidRDefault="000E1675" w:rsidP="00AA3E58">
      <w:pPr>
        <w:pStyle w:val="Akapitzlist"/>
        <w:numPr>
          <w:ilvl w:val="0"/>
          <w:numId w:val="12"/>
        </w:numPr>
        <w:autoSpaceDN/>
        <w:spacing w:after="120"/>
        <w:jc w:val="both"/>
        <w:textAlignment w:val="auto"/>
        <w:rPr>
          <w:rFonts w:asciiTheme="minorHAnsi" w:hAnsiTheme="minorHAnsi" w:cstheme="minorHAnsi"/>
        </w:rPr>
      </w:pPr>
      <w:r w:rsidRPr="007F1FE7">
        <w:rPr>
          <w:rFonts w:asciiTheme="minorHAnsi" w:hAnsiTheme="minorHAnsi" w:cstheme="minorHAnsi"/>
        </w:rPr>
        <w:t>Dostawa zostanie zrealizowana do</w:t>
      </w:r>
      <w:r w:rsidR="006D43E3" w:rsidRPr="007F1FE7">
        <w:rPr>
          <w:rFonts w:asciiTheme="minorHAnsi" w:hAnsiTheme="minorHAnsi" w:cstheme="minorHAnsi"/>
        </w:rPr>
        <w:t xml:space="preserve"> </w:t>
      </w:r>
      <w:r w:rsidR="00FF07C3" w:rsidRPr="007F1FE7">
        <w:rPr>
          <w:rFonts w:asciiTheme="minorHAnsi" w:hAnsiTheme="minorHAnsi" w:cstheme="minorHAnsi"/>
        </w:rPr>
        <w:t>miejsca realizacji zamówienia – siedzib</w:t>
      </w:r>
      <w:r w:rsidR="00D76A53" w:rsidRPr="007F1FE7">
        <w:rPr>
          <w:rFonts w:asciiTheme="minorHAnsi" w:hAnsiTheme="minorHAnsi" w:cstheme="minorHAnsi"/>
        </w:rPr>
        <w:t>y</w:t>
      </w:r>
      <w:r w:rsidR="00FF07C3" w:rsidRPr="007F1FE7">
        <w:rPr>
          <w:rFonts w:asciiTheme="minorHAnsi" w:hAnsiTheme="minorHAnsi" w:cstheme="minorHAnsi"/>
        </w:rPr>
        <w:t xml:space="preserve"> Zamawiaj</w:t>
      </w:r>
      <w:r w:rsidR="00172490" w:rsidRPr="007F1FE7">
        <w:rPr>
          <w:rFonts w:asciiTheme="minorHAnsi" w:hAnsiTheme="minorHAnsi" w:cstheme="minorHAnsi"/>
        </w:rPr>
        <w:t>ą</w:t>
      </w:r>
      <w:r w:rsidR="00FF07C3" w:rsidRPr="007F1FE7">
        <w:rPr>
          <w:rFonts w:asciiTheme="minorHAnsi" w:hAnsiTheme="minorHAnsi" w:cstheme="minorHAnsi"/>
        </w:rPr>
        <w:t>cego</w:t>
      </w:r>
      <w:r w:rsidR="006D43E3" w:rsidRPr="007F1FE7">
        <w:rPr>
          <w:rFonts w:asciiTheme="minorHAnsi" w:hAnsiTheme="minorHAnsi" w:cstheme="minorHAnsi"/>
        </w:rPr>
        <w:t xml:space="preserve">, </w:t>
      </w:r>
      <w:r w:rsidR="004A551D" w:rsidRPr="007F1FE7">
        <w:rPr>
          <w:rFonts w:asciiTheme="minorHAnsi" w:hAnsiTheme="minorHAnsi" w:cstheme="minorHAnsi"/>
        </w:rPr>
        <w:t>o </w:t>
      </w:r>
      <w:r w:rsidR="00172490" w:rsidRPr="007F1FE7">
        <w:rPr>
          <w:rFonts w:asciiTheme="minorHAnsi" w:hAnsiTheme="minorHAnsi" w:cstheme="minorHAnsi"/>
        </w:rPr>
        <w:t>ile w OPZ nie wskazano inaczej</w:t>
      </w:r>
      <w:r w:rsidRPr="007F1FE7">
        <w:rPr>
          <w:rFonts w:asciiTheme="minorHAnsi" w:hAnsiTheme="minorHAnsi" w:cstheme="minorHAnsi"/>
        </w:rPr>
        <w:t xml:space="preserve">.  </w:t>
      </w:r>
    </w:p>
    <w:p w14:paraId="54CAEBBE" w14:textId="372354A3" w:rsidR="000E1675" w:rsidRPr="007F1FE7" w:rsidRDefault="000E1675" w:rsidP="00AA3E58">
      <w:pPr>
        <w:pStyle w:val="Akapitzlist"/>
        <w:numPr>
          <w:ilvl w:val="0"/>
          <w:numId w:val="12"/>
        </w:numPr>
        <w:autoSpaceDN/>
        <w:spacing w:after="120"/>
        <w:jc w:val="both"/>
        <w:textAlignment w:val="auto"/>
        <w:rPr>
          <w:rFonts w:asciiTheme="minorHAnsi" w:hAnsiTheme="minorHAnsi" w:cstheme="minorHAnsi"/>
        </w:rPr>
      </w:pPr>
      <w:r w:rsidRPr="007F1FE7">
        <w:rPr>
          <w:rFonts w:asciiTheme="minorHAnsi" w:hAnsiTheme="minorHAnsi" w:cstheme="minorHAnsi"/>
        </w:rPr>
        <w:lastRenderedPageBreak/>
        <w:t xml:space="preserve">Wykonawca z tygodniowym wyprzedzeniem uzgodni </w:t>
      </w:r>
      <w:r w:rsidR="006D43E3" w:rsidRPr="007F1FE7">
        <w:rPr>
          <w:rFonts w:asciiTheme="minorHAnsi" w:hAnsiTheme="minorHAnsi" w:cstheme="minorHAnsi"/>
        </w:rPr>
        <w:t>z</w:t>
      </w:r>
      <w:r w:rsidRPr="007F1FE7">
        <w:rPr>
          <w:rFonts w:asciiTheme="minorHAnsi" w:hAnsiTheme="minorHAnsi" w:cstheme="minorHAnsi"/>
        </w:rPr>
        <w:t xml:space="preserve"> Zamawiającym termin dostawy</w:t>
      </w:r>
      <w:r w:rsidR="000210D3" w:rsidRPr="007F1FE7">
        <w:rPr>
          <w:rFonts w:asciiTheme="minorHAnsi" w:hAnsiTheme="minorHAnsi" w:cstheme="minorHAnsi"/>
        </w:rPr>
        <w:t xml:space="preserve">, </w:t>
      </w:r>
      <w:r w:rsidR="00B2516B" w:rsidRPr="007F1FE7">
        <w:rPr>
          <w:rFonts w:asciiTheme="minorHAnsi" w:hAnsiTheme="minorHAnsi" w:cstheme="minorHAnsi"/>
        </w:rPr>
        <w:t xml:space="preserve">dostarczy plan dostaw oraz </w:t>
      </w:r>
      <w:r w:rsidR="000210D3" w:rsidRPr="007F1FE7">
        <w:rPr>
          <w:rFonts w:asciiTheme="minorHAnsi" w:hAnsiTheme="minorHAnsi" w:cstheme="minorHAnsi"/>
        </w:rPr>
        <w:t xml:space="preserve">przedstawi szczegółowy wykaz </w:t>
      </w:r>
      <w:r w:rsidR="00A21AF4" w:rsidRPr="007F1FE7">
        <w:rPr>
          <w:rFonts w:asciiTheme="minorHAnsi" w:hAnsiTheme="minorHAnsi" w:cstheme="minorHAnsi"/>
        </w:rPr>
        <w:t xml:space="preserve">sprzętu </w:t>
      </w:r>
      <w:r w:rsidRPr="007F1FE7">
        <w:rPr>
          <w:rFonts w:asciiTheme="minorHAnsi" w:hAnsiTheme="minorHAnsi" w:cstheme="minorHAnsi"/>
        </w:rPr>
        <w:t>oraz potwierdzi miejsce dostawy.</w:t>
      </w:r>
      <w:r w:rsidR="000210D3" w:rsidRPr="007F1FE7">
        <w:rPr>
          <w:rFonts w:asciiTheme="minorHAnsi" w:hAnsiTheme="minorHAnsi" w:cstheme="minorHAnsi"/>
        </w:rPr>
        <w:t xml:space="preserve"> Wszelkie dostawy, odbiory oraz wszelkie czynności związane z przekazaniem produktów będą realizowane przez Wykonawcę w dni robocze</w:t>
      </w:r>
      <w:r w:rsidR="00FB4674" w:rsidRPr="007F1FE7">
        <w:rPr>
          <w:rFonts w:asciiTheme="minorHAnsi" w:hAnsiTheme="minorHAnsi" w:cstheme="minorHAnsi"/>
        </w:rPr>
        <w:t xml:space="preserve"> </w:t>
      </w:r>
      <w:r w:rsidR="00A21AF4" w:rsidRPr="007F1FE7">
        <w:rPr>
          <w:rFonts w:asciiTheme="minorHAnsi" w:hAnsiTheme="minorHAnsi" w:cstheme="minorHAnsi"/>
        </w:rPr>
        <w:t>Zamawiającego</w:t>
      </w:r>
      <w:r w:rsidR="000210D3" w:rsidRPr="007F1FE7">
        <w:rPr>
          <w:rFonts w:asciiTheme="minorHAnsi" w:hAnsiTheme="minorHAnsi" w:cstheme="minorHAnsi"/>
        </w:rPr>
        <w:t>.</w:t>
      </w:r>
    </w:p>
    <w:p w14:paraId="07A3D4BF" w14:textId="360A6040" w:rsidR="00FB2A80" w:rsidRPr="007F1FE7" w:rsidRDefault="000E1675" w:rsidP="00AA3E58">
      <w:pPr>
        <w:pStyle w:val="Akapitzlist"/>
        <w:numPr>
          <w:ilvl w:val="0"/>
          <w:numId w:val="12"/>
        </w:numPr>
        <w:autoSpaceDN/>
        <w:spacing w:after="120"/>
        <w:jc w:val="both"/>
        <w:textAlignment w:val="auto"/>
        <w:rPr>
          <w:rFonts w:asciiTheme="minorHAnsi" w:hAnsiTheme="minorHAnsi" w:cstheme="minorHAnsi"/>
        </w:rPr>
      </w:pPr>
      <w:r w:rsidRPr="007F1FE7">
        <w:rPr>
          <w:rFonts w:asciiTheme="minorHAnsi" w:hAnsiTheme="minorHAnsi" w:cstheme="minorHAnsi"/>
        </w:rPr>
        <w:t>Sprzęt zostanie dostarczony w oryginalnych opakowaniach producenta</w:t>
      </w:r>
      <w:r w:rsidR="00372F4D" w:rsidRPr="007F1FE7">
        <w:rPr>
          <w:rFonts w:asciiTheme="minorHAnsi" w:hAnsiTheme="minorHAnsi" w:cstheme="minorHAnsi"/>
        </w:rPr>
        <w:t xml:space="preserve"> w stanie nienaruszonym</w:t>
      </w:r>
      <w:r w:rsidRPr="007F1FE7">
        <w:rPr>
          <w:rFonts w:asciiTheme="minorHAnsi" w:hAnsiTheme="minorHAnsi" w:cstheme="minorHAnsi"/>
        </w:rPr>
        <w:t>.</w:t>
      </w:r>
      <w:r w:rsidR="009367B9" w:rsidRPr="007F1FE7">
        <w:rPr>
          <w:rFonts w:asciiTheme="minorHAnsi" w:hAnsiTheme="minorHAnsi" w:cstheme="minorHAnsi"/>
        </w:rPr>
        <w:t xml:space="preserve"> </w:t>
      </w:r>
      <w:r w:rsidR="000210D3" w:rsidRPr="007F1FE7">
        <w:rPr>
          <w:rFonts w:asciiTheme="minorHAnsi" w:hAnsiTheme="minorHAnsi" w:cstheme="minorHAnsi"/>
        </w:rPr>
        <w:t xml:space="preserve">Informacja </w:t>
      </w:r>
      <w:r w:rsidR="00C20117" w:rsidRPr="007F1FE7">
        <w:rPr>
          <w:rFonts w:asciiTheme="minorHAnsi" w:hAnsiTheme="minorHAnsi" w:cstheme="minorHAnsi"/>
        </w:rPr>
        <w:t xml:space="preserve">o </w:t>
      </w:r>
      <w:r w:rsidR="000210D3" w:rsidRPr="007F1FE7">
        <w:rPr>
          <w:rFonts w:asciiTheme="minorHAnsi" w:hAnsiTheme="minorHAnsi" w:cstheme="minorHAnsi"/>
        </w:rPr>
        <w:t xml:space="preserve">dacie produkcji </w:t>
      </w:r>
      <w:r w:rsidR="00A21AF4" w:rsidRPr="007F1FE7">
        <w:rPr>
          <w:rFonts w:asciiTheme="minorHAnsi" w:hAnsiTheme="minorHAnsi" w:cstheme="minorHAnsi"/>
        </w:rPr>
        <w:t xml:space="preserve">sprzętu/produktu </w:t>
      </w:r>
      <w:r w:rsidR="000210D3" w:rsidRPr="007F1FE7">
        <w:rPr>
          <w:rFonts w:asciiTheme="minorHAnsi" w:hAnsiTheme="minorHAnsi" w:cstheme="minorHAnsi"/>
        </w:rPr>
        <w:t xml:space="preserve">musi znaleźć się w protokole odbioru dla każdego z urządzeń wraz z jego numerem seryjnym i modelem. </w:t>
      </w:r>
    </w:p>
    <w:p w14:paraId="5B752F42" w14:textId="04C88108" w:rsidR="00A275FB" w:rsidRPr="007F1FE7" w:rsidRDefault="006447AB" w:rsidP="00AA3E58">
      <w:pPr>
        <w:pStyle w:val="Akapitzlist"/>
        <w:numPr>
          <w:ilvl w:val="0"/>
          <w:numId w:val="12"/>
        </w:numPr>
        <w:autoSpaceDN/>
        <w:spacing w:after="120"/>
        <w:jc w:val="both"/>
        <w:textAlignment w:val="auto"/>
        <w:rPr>
          <w:rFonts w:asciiTheme="minorHAnsi" w:hAnsiTheme="minorHAnsi" w:cstheme="minorHAnsi"/>
        </w:rPr>
      </w:pPr>
      <w:r w:rsidRPr="007F1FE7">
        <w:rPr>
          <w:rFonts w:asciiTheme="minorHAnsi" w:hAnsiTheme="minorHAnsi" w:cstheme="minorHAnsi"/>
        </w:rPr>
        <w:t>Wszystkie prace związane z dostawą, instalacją oraz konfiguracją zostaną wykonane pod nadzorem przedstawiciela Zamawiającego.</w:t>
      </w:r>
      <w:r w:rsidR="006A2119" w:rsidRPr="007F1FE7">
        <w:rPr>
          <w:rFonts w:asciiTheme="minorHAnsi" w:hAnsiTheme="minorHAnsi" w:cstheme="minorHAnsi"/>
        </w:rPr>
        <w:t xml:space="preserve"> Wykonawca ponosi odpowiedzialność za prawidłowe, zgodne </w:t>
      </w:r>
      <w:r w:rsidR="004F0A83" w:rsidRPr="007F1FE7">
        <w:rPr>
          <w:rFonts w:asciiTheme="minorHAnsi" w:hAnsiTheme="minorHAnsi" w:cstheme="minorHAnsi"/>
        </w:rPr>
        <w:t>z </w:t>
      </w:r>
      <w:r w:rsidR="006A2119" w:rsidRPr="007F1FE7">
        <w:rPr>
          <w:rFonts w:asciiTheme="minorHAnsi" w:hAnsiTheme="minorHAnsi" w:cstheme="minorHAnsi"/>
        </w:rPr>
        <w:t>zaleceniami producenta, wykonanie tych prac.</w:t>
      </w:r>
    </w:p>
    <w:p w14:paraId="30B2E1F5" w14:textId="19CE73A4" w:rsidR="00372F4D" w:rsidRPr="007F1FE7" w:rsidRDefault="00372F4D" w:rsidP="00AA3E58">
      <w:pPr>
        <w:pStyle w:val="Akapitzlist"/>
        <w:numPr>
          <w:ilvl w:val="0"/>
          <w:numId w:val="12"/>
        </w:numPr>
        <w:autoSpaceDN/>
        <w:spacing w:after="120"/>
        <w:jc w:val="both"/>
        <w:textAlignment w:val="auto"/>
        <w:rPr>
          <w:rFonts w:asciiTheme="minorHAnsi" w:hAnsiTheme="minorHAnsi" w:cstheme="minorHAnsi"/>
        </w:rPr>
      </w:pPr>
      <w:r w:rsidRPr="007F1FE7">
        <w:rPr>
          <w:rFonts w:asciiTheme="minorHAnsi" w:hAnsiTheme="minorHAnsi" w:cstheme="minorHAnsi"/>
        </w:rPr>
        <w:t xml:space="preserve">Do momentu podpisania protokołu odbioru odpowiedzialność za </w:t>
      </w:r>
      <w:r w:rsidR="00A50432" w:rsidRPr="007F1FE7">
        <w:rPr>
          <w:rFonts w:asciiTheme="minorHAnsi" w:hAnsiTheme="minorHAnsi" w:cstheme="minorHAnsi"/>
        </w:rPr>
        <w:t xml:space="preserve">dostarczany sprzęt </w:t>
      </w:r>
      <w:r w:rsidRPr="007F1FE7">
        <w:rPr>
          <w:rFonts w:asciiTheme="minorHAnsi" w:hAnsiTheme="minorHAnsi" w:cstheme="minorHAnsi"/>
        </w:rPr>
        <w:t>ponosi Wykonawca</w:t>
      </w:r>
      <w:r w:rsidR="00DA7357" w:rsidRPr="007F1FE7">
        <w:rPr>
          <w:rFonts w:asciiTheme="minorHAnsi" w:hAnsiTheme="minorHAnsi" w:cstheme="minorHAnsi"/>
        </w:rPr>
        <w:t xml:space="preserve"> </w:t>
      </w:r>
      <w:r w:rsidR="004A551D" w:rsidRPr="007F1FE7">
        <w:rPr>
          <w:rFonts w:asciiTheme="minorHAnsi" w:hAnsiTheme="minorHAnsi" w:cstheme="minorHAnsi"/>
        </w:rPr>
        <w:t>po</w:t>
      </w:r>
      <w:r w:rsidR="00DA7357" w:rsidRPr="007F1FE7">
        <w:rPr>
          <w:rFonts w:asciiTheme="minorHAnsi" w:hAnsiTheme="minorHAnsi" w:cstheme="minorHAnsi"/>
        </w:rPr>
        <w:t>przez zapewnienie odpowiedniego ubezpieczenia</w:t>
      </w:r>
      <w:r w:rsidRPr="007F1FE7">
        <w:rPr>
          <w:rFonts w:asciiTheme="minorHAnsi" w:hAnsiTheme="minorHAnsi" w:cstheme="minorHAnsi"/>
        </w:rPr>
        <w:t>.</w:t>
      </w:r>
    </w:p>
    <w:p w14:paraId="248BC3E2" w14:textId="77777777" w:rsidR="001870E6" w:rsidRPr="007F1FE7" w:rsidRDefault="001870E6" w:rsidP="001870E6">
      <w:pPr>
        <w:pStyle w:val="Nagwek1"/>
        <w:numPr>
          <w:ilvl w:val="1"/>
          <w:numId w:val="4"/>
        </w:numPr>
        <w:jc w:val="both"/>
        <w:rPr>
          <w:rFonts w:asciiTheme="minorHAnsi" w:hAnsiTheme="minorHAnsi" w:cstheme="minorHAnsi"/>
        </w:rPr>
      </w:pPr>
      <w:bookmarkStart w:id="26" w:name="_Toc32264823"/>
      <w:r w:rsidRPr="007F1FE7">
        <w:rPr>
          <w:rFonts w:asciiTheme="minorHAnsi" w:hAnsiTheme="minorHAnsi" w:cstheme="minorHAnsi"/>
        </w:rPr>
        <w:t>Zasady instalacji dostarczanych elementów infrastruktury informatycznej</w:t>
      </w:r>
      <w:bookmarkEnd w:id="26"/>
    </w:p>
    <w:p w14:paraId="20E66E6D" w14:textId="77777777" w:rsidR="001870E6" w:rsidRPr="007F1FE7" w:rsidRDefault="001870E6" w:rsidP="00DD571A">
      <w:pPr>
        <w:pStyle w:val="Akapitzlist"/>
        <w:ind w:left="360"/>
        <w:jc w:val="both"/>
        <w:rPr>
          <w:rFonts w:asciiTheme="minorHAnsi" w:hAnsiTheme="minorHAnsi" w:cstheme="minorHAnsi"/>
        </w:rPr>
      </w:pPr>
      <w:r w:rsidRPr="007F1FE7">
        <w:rPr>
          <w:rFonts w:asciiTheme="minorHAnsi" w:hAnsiTheme="minorHAnsi" w:cstheme="minorHAnsi"/>
        </w:rPr>
        <w:t>Zasady instalacji infrastruktury informatycznej dla poszczególnych elementów zostały opisane w Załączniku nr 1.</w:t>
      </w:r>
    </w:p>
    <w:p w14:paraId="086141B5" w14:textId="1B45A2D2" w:rsidR="00DD7772" w:rsidRPr="007F1FE7" w:rsidRDefault="00DD7772" w:rsidP="00F2316C">
      <w:pPr>
        <w:pStyle w:val="Nagwek1"/>
        <w:numPr>
          <w:ilvl w:val="1"/>
          <w:numId w:val="4"/>
        </w:numPr>
        <w:jc w:val="both"/>
        <w:rPr>
          <w:rFonts w:asciiTheme="minorHAnsi" w:hAnsiTheme="minorHAnsi" w:cstheme="minorHAnsi"/>
        </w:rPr>
      </w:pPr>
      <w:bookmarkStart w:id="27" w:name="_Toc32264824"/>
      <w:r w:rsidRPr="007F1FE7">
        <w:rPr>
          <w:rFonts w:asciiTheme="minorHAnsi" w:hAnsiTheme="minorHAnsi" w:cstheme="minorHAnsi"/>
        </w:rPr>
        <w:t xml:space="preserve">Wymagania dotyczące instruktaży dla </w:t>
      </w:r>
      <w:bookmarkEnd w:id="27"/>
      <w:r w:rsidR="00036BB8" w:rsidRPr="007F1FE7">
        <w:rPr>
          <w:rFonts w:asciiTheme="minorHAnsi" w:hAnsiTheme="minorHAnsi" w:cstheme="minorHAnsi"/>
        </w:rPr>
        <w:t>administratorów</w:t>
      </w:r>
    </w:p>
    <w:p w14:paraId="16226EF5" w14:textId="0ABCC28B" w:rsidR="00DD7772" w:rsidRPr="007F1FE7" w:rsidRDefault="00DD7772" w:rsidP="00F2316C">
      <w:pPr>
        <w:pStyle w:val="Akapitzlist"/>
        <w:ind w:left="360"/>
        <w:jc w:val="both"/>
        <w:rPr>
          <w:rFonts w:asciiTheme="minorHAnsi" w:hAnsiTheme="minorHAnsi" w:cstheme="minorHAnsi"/>
        </w:rPr>
      </w:pPr>
      <w:r w:rsidRPr="007F1FE7">
        <w:rPr>
          <w:rFonts w:asciiTheme="minorHAnsi" w:hAnsiTheme="minorHAnsi" w:cstheme="minorHAnsi"/>
        </w:rPr>
        <w:t>Zamawiający określa ilość osób do odbycia instruktażu dla administratorów na maksymalnie 5 osób spośród swoich pracowników. Instruktaże odbędą się w ramach realizacji Etapu III oraz</w:t>
      </w:r>
      <w:r w:rsidR="00DC6863" w:rsidRPr="007F1FE7">
        <w:rPr>
          <w:rFonts w:asciiTheme="minorHAnsi" w:hAnsiTheme="minorHAnsi" w:cstheme="minorHAnsi"/>
        </w:rPr>
        <w:t xml:space="preserve"> w</w:t>
      </w:r>
      <w:r w:rsidRPr="007F1FE7">
        <w:rPr>
          <w:rFonts w:asciiTheme="minorHAnsi" w:hAnsiTheme="minorHAnsi" w:cstheme="minorHAnsi"/>
        </w:rPr>
        <w:t xml:space="preserve"> terminie przewidzianym na jego realizację. Instruktaż dla administratorów ma na celu umożliwienie Zamawiającemu samodzielne użytkowanie oraz administrowanie zakupioną infrastrukturą teleinformatyczną</w:t>
      </w:r>
      <w:r w:rsidRPr="007F1FE7">
        <w:rPr>
          <w:rFonts w:asciiTheme="minorHAnsi" w:hAnsiTheme="minorHAnsi" w:cstheme="minorHAnsi"/>
          <w:szCs w:val="24"/>
        </w:rPr>
        <w:t xml:space="preserve"> i oprogramowaniem</w:t>
      </w:r>
      <w:r w:rsidRPr="007F1FE7">
        <w:rPr>
          <w:rFonts w:asciiTheme="minorHAnsi" w:hAnsiTheme="minorHAnsi" w:cstheme="minorHAnsi"/>
        </w:rPr>
        <w:t>.</w:t>
      </w:r>
    </w:p>
    <w:p w14:paraId="42077B4E" w14:textId="3487CFE0" w:rsidR="00DD7772" w:rsidRPr="007F1FE7" w:rsidRDefault="00DD7772" w:rsidP="00AA3E58">
      <w:pPr>
        <w:pStyle w:val="Akapitzlist"/>
        <w:numPr>
          <w:ilvl w:val="0"/>
          <w:numId w:val="8"/>
        </w:numPr>
        <w:jc w:val="both"/>
        <w:rPr>
          <w:rFonts w:asciiTheme="minorHAnsi" w:hAnsiTheme="minorHAnsi" w:cstheme="minorHAnsi"/>
        </w:rPr>
      </w:pPr>
      <w:r w:rsidRPr="007F1FE7">
        <w:rPr>
          <w:rFonts w:asciiTheme="minorHAnsi" w:hAnsiTheme="minorHAnsi" w:cstheme="minorHAnsi"/>
        </w:rPr>
        <w:t>Instruktaże dla administratorów mają być przeprowadzone w siedzibie Zamawiającego, w uzgodnionych terminach, tak by nie zakłóciły one bieżącej pracy. Dopuszczalny jest instruktaż poza siedzibą Zamawiającego, za jego zgodą. W takim przypadku Wykonawca ponosi koszty organizacji i zakwaterowania uczestników. Instruktaż musi obejmować pełen zakres wiedzy niezbędnej do samodzielnego realizowania funkcji administratora. Wykonawca jest zobowiązany zapewnić sprzęt niezbędny do realizacji instruktażu. Zamawiający udostępni Wykonawcy salę na okres trwania instruktażu.</w:t>
      </w:r>
    </w:p>
    <w:p w14:paraId="3412320F" w14:textId="77777777" w:rsidR="00DD7772" w:rsidRPr="007F1FE7" w:rsidRDefault="00DD7772" w:rsidP="00AA3E58">
      <w:pPr>
        <w:pStyle w:val="Akapitzlist"/>
        <w:numPr>
          <w:ilvl w:val="0"/>
          <w:numId w:val="8"/>
        </w:numPr>
        <w:jc w:val="both"/>
        <w:rPr>
          <w:rFonts w:asciiTheme="minorHAnsi" w:hAnsiTheme="minorHAnsi" w:cstheme="minorHAnsi"/>
        </w:rPr>
      </w:pPr>
      <w:r w:rsidRPr="007F1FE7">
        <w:rPr>
          <w:rFonts w:asciiTheme="minorHAnsi" w:hAnsiTheme="minorHAnsi" w:cstheme="minorHAnsi"/>
        </w:rPr>
        <w:t>Lista osób do odbycia instruktażu dla administratorów będzie ustalona przez strony oraz potwierdzona przez Zamawiającego w trakcie Etapu II. Wszystkie instruktaże będą przeprowadzone w terminach uzgodnionych z Zamawiającym.</w:t>
      </w:r>
    </w:p>
    <w:p w14:paraId="3917314E" w14:textId="77777777" w:rsidR="00DD7772" w:rsidRPr="007F1FE7" w:rsidRDefault="00DD7772" w:rsidP="00AA3E58">
      <w:pPr>
        <w:pStyle w:val="Akapitzlist"/>
        <w:numPr>
          <w:ilvl w:val="0"/>
          <w:numId w:val="8"/>
        </w:numPr>
        <w:jc w:val="both"/>
        <w:rPr>
          <w:rFonts w:asciiTheme="minorHAnsi" w:hAnsiTheme="minorHAnsi" w:cstheme="minorHAnsi"/>
        </w:rPr>
      </w:pPr>
      <w:r w:rsidRPr="007F1FE7">
        <w:rPr>
          <w:rFonts w:asciiTheme="minorHAnsi" w:hAnsiTheme="minorHAnsi" w:cstheme="minorHAnsi"/>
        </w:rPr>
        <w:t>Każdy instruktaż musi być zakończony udokumentowanym testem praktycznym.</w:t>
      </w:r>
    </w:p>
    <w:p w14:paraId="421D02E5" w14:textId="38F18CD9" w:rsidR="00B45ADE" w:rsidRPr="007F1FE7" w:rsidRDefault="00A166AF" w:rsidP="00F2316C">
      <w:pPr>
        <w:pStyle w:val="Nagwek1"/>
        <w:numPr>
          <w:ilvl w:val="1"/>
          <w:numId w:val="4"/>
        </w:numPr>
        <w:jc w:val="both"/>
        <w:rPr>
          <w:rFonts w:asciiTheme="minorHAnsi" w:hAnsiTheme="minorHAnsi" w:cstheme="minorHAnsi"/>
        </w:rPr>
      </w:pPr>
      <w:bookmarkStart w:id="28" w:name="_Toc32264825"/>
      <w:r w:rsidRPr="007F1FE7">
        <w:rPr>
          <w:rFonts w:asciiTheme="minorHAnsi" w:hAnsiTheme="minorHAnsi" w:cstheme="minorHAnsi"/>
        </w:rPr>
        <w:t>O</w:t>
      </w:r>
      <w:r w:rsidR="00B21A6E" w:rsidRPr="007F1FE7">
        <w:rPr>
          <w:rFonts w:asciiTheme="minorHAnsi" w:hAnsiTheme="minorHAnsi" w:cstheme="minorHAnsi"/>
        </w:rPr>
        <w:t>dbiory</w:t>
      </w:r>
      <w:bookmarkEnd w:id="28"/>
    </w:p>
    <w:p w14:paraId="227CC12E" w14:textId="55640CFC" w:rsidR="00CE0B0B" w:rsidRPr="007F1FE7" w:rsidRDefault="00A166AF" w:rsidP="001B09FD">
      <w:pPr>
        <w:pStyle w:val="Nagwek2"/>
        <w:numPr>
          <w:ilvl w:val="2"/>
          <w:numId w:val="4"/>
        </w:numPr>
        <w:rPr>
          <w:rFonts w:asciiTheme="minorHAnsi" w:hAnsiTheme="minorHAnsi" w:cstheme="minorHAnsi"/>
        </w:rPr>
      </w:pPr>
      <w:bookmarkStart w:id="29" w:name="_Toc28547056"/>
      <w:bookmarkStart w:id="30" w:name="_Toc28555163"/>
      <w:bookmarkStart w:id="31" w:name="_Toc28866423"/>
      <w:bookmarkStart w:id="32" w:name="_Toc32264826"/>
      <w:bookmarkEnd w:id="29"/>
      <w:bookmarkEnd w:id="30"/>
      <w:bookmarkEnd w:id="31"/>
      <w:r w:rsidRPr="007F1FE7">
        <w:rPr>
          <w:rFonts w:asciiTheme="minorHAnsi" w:hAnsiTheme="minorHAnsi" w:cstheme="minorHAnsi"/>
        </w:rPr>
        <w:t>Odbiory infrastruktury teleinformatycznej (ilościowe, jakościowe)</w:t>
      </w:r>
      <w:bookmarkEnd w:id="32"/>
    </w:p>
    <w:p w14:paraId="7A5314F5" w14:textId="77777777" w:rsidR="001B09FD" w:rsidRPr="007F1FE7" w:rsidRDefault="001B09FD" w:rsidP="00DD571A">
      <w:pPr>
        <w:rPr>
          <w:rFonts w:asciiTheme="minorHAnsi" w:hAnsiTheme="minorHAnsi" w:cstheme="minorHAnsi"/>
        </w:rPr>
      </w:pPr>
    </w:p>
    <w:p w14:paraId="5D29D406" w14:textId="0D1C5A25" w:rsidR="000A4DB2" w:rsidRPr="007F1FE7" w:rsidRDefault="000A4DB2" w:rsidP="00AA3E58">
      <w:pPr>
        <w:pStyle w:val="Akapitzlist"/>
        <w:numPr>
          <w:ilvl w:val="1"/>
          <w:numId w:val="13"/>
        </w:numPr>
        <w:spacing w:after="120"/>
        <w:jc w:val="both"/>
        <w:rPr>
          <w:rFonts w:asciiTheme="minorHAnsi" w:hAnsiTheme="minorHAnsi" w:cstheme="minorHAnsi"/>
        </w:rPr>
      </w:pPr>
      <w:r w:rsidRPr="007F1FE7">
        <w:rPr>
          <w:rFonts w:asciiTheme="minorHAnsi" w:hAnsiTheme="minorHAnsi" w:cstheme="minorHAnsi"/>
        </w:rPr>
        <w:lastRenderedPageBreak/>
        <w:t xml:space="preserve">W </w:t>
      </w:r>
      <w:r w:rsidR="001B09FD" w:rsidRPr="007F1FE7">
        <w:rPr>
          <w:rFonts w:asciiTheme="minorHAnsi" w:hAnsiTheme="minorHAnsi" w:cstheme="minorHAnsi"/>
        </w:rPr>
        <w:t>ramach procesu odbiorowego dokonany zostanie odbiór ilościowy i jakościowy dostarczonych elementów infrastruktury.</w:t>
      </w:r>
    </w:p>
    <w:p w14:paraId="4FDD3DDE" w14:textId="3C57FE4E" w:rsidR="001B09FD" w:rsidRPr="007F1FE7" w:rsidRDefault="001B09FD" w:rsidP="00AA3E58">
      <w:pPr>
        <w:pStyle w:val="Akapitzlist"/>
        <w:numPr>
          <w:ilvl w:val="1"/>
          <w:numId w:val="13"/>
        </w:numPr>
        <w:spacing w:after="120"/>
        <w:jc w:val="both"/>
        <w:rPr>
          <w:rFonts w:asciiTheme="minorHAnsi" w:hAnsiTheme="minorHAnsi" w:cstheme="minorHAnsi"/>
        </w:rPr>
      </w:pPr>
      <w:r w:rsidRPr="007F1FE7">
        <w:rPr>
          <w:rFonts w:asciiTheme="minorHAnsi" w:hAnsiTheme="minorHAnsi" w:cstheme="minorHAnsi"/>
        </w:rPr>
        <w:t>W ramach odbioru ilościowego Zamawiający, na podstawie przygotowanego przez Wykonawcę wykazu zawierającego nazwę, model, numer seryjny, datę produkcji dla poszczególnych dostarczanych elementów infrastruktury oraz wykazu licencji zawierającego nazwę i wersję oprogramowania zweryfikuje dostarczone ilości elementów sprzętowych i programowych.</w:t>
      </w:r>
    </w:p>
    <w:p w14:paraId="5BF718E4" w14:textId="4F21699B" w:rsidR="000A4DB2" w:rsidRPr="007F1FE7" w:rsidRDefault="000A4DB2" w:rsidP="00AA3E58">
      <w:pPr>
        <w:pStyle w:val="Akapitzlist"/>
        <w:numPr>
          <w:ilvl w:val="1"/>
          <w:numId w:val="13"/>
        </w:numPr>
        <w:spacing w:after="120"/>
        <w:jc w:val="both"/>
        <w:rPr>
          <w:rFonts w:asciiTheme="minorHAnsi" w:hAnsiTheme="minorHAnsi" w:cstheme="minorHAnsi"/>
        </w:rPr>
      </w:pPr>
      <w:r w:rsidRPr="007F1FE7">
        <w:rPr>
          <w:rFonts w:asciiTheme="minorHAnsi" w:hAnsiTheme="minorHAnsi" w:cstheme="minorHAnsi"/>
        </w:rPr>
        <w:t>Podczas odbioru jakościowego Zamawiający zweryfikuje prawidłowość włączenia elementów infrastruktury do aktualnie eksploatowanych środowisk Zamawiającego oraz instalację i</w:t>
      </w:r>
      <w:r w:rsidR="00E15171" w:rsidRPr="007F1FE7">
        <w:rPr>
          <w:rFonts w:asciiTheme="minorHAnsi" w:hAnsiTheme="minorHAnsi" w:cstheme="minorHAnsi"/>
        </w:rPr>
        <w:t> </w:t>
      </w:r>
      <w:r w:rsidRPr="007F1FE7">
        <w:rPr>
          <w:rFonts w:asciiTheme="minorHAnsi" w:hAnsiTheme="minorHAnsi" w:cstheme="minorHAnsi"/>
        </w:rPr>
        <w:t xml:space="preserve">konfigurację dostarczonego w ramach zamówienia oprogramowania w zakresie prawidłowego włączenia ich do aktualnie eksploatowanych środowisk Zamawiającego. </w:t>
      </w:r>
    </w:p>
    <w:p w14:paraId="516A2023" w14:textId="13BAEAB3" w:rsidR="001B09FD" w:rsidRPr="007F1FE7" w:rsidRDefault="001B09FD" w:rsidP="00AA3E58">
      <w:pPr>
        <w:pStyle w:val="Akapitzlist"/>
        <w:numPr>
          <w:ilvl w:val="1"/>
          <w:numId w:val="13"/>
        </w:numPr>
        <w:spacing w:after="120"/>
        <w:jc w:val="both"/>
        <w:rPr>
          <w:rFonts w:asciiTheme="minorHAnsi" w:hAnsiTheme="minorHAnsi" w:cstheme="minorHAnsi"/>
        </w:rPr>
      </w:pPr>
      <w:r w:rsidRPr="007F1FE7">
        <w:rPr>
          <w:rFonts w:asciiTheme="minorHAnsi" w:hAnsiTheme="minorHAnsi" w:cstheme="minorHAnsi"/>
        </w:rPr>
        <w:t>Formalny odbiór elementów infrastruktury nastąpi poprzez podpisanie przez Strony Protokołu Odbioru, po dokonaniu odbioru ilościowego oraz jakościowego.</w:t>
      </w:r>
    </w:p>
    <w:p w14:paraId="78CDCDE1" w14:textId="672D3DFD" w:rsidR="002B7B47" w:rsidRPr="007F1FE7" w:rsidRDefault="002B7B47" w:rsidP="00AA3E58">
      <w:pPr>
        <w:pStyle w:val="Akapitzlist"/>
        <w:numPr>
          <w:ilvl w:val="1"/>
          <w:numId w:val="13"/>
        </w:numPr>
        <w:spacing w:after="120"/>
        <w:jc w:val="both"/>
        <w:rPr>
          <w:rFonts w:asciiTheme="minorHAnsi" w:hAnsiTheme="minorHAnsi" w:cstheme="minorHAnsi"/>
        </w:rPr>
      </w:pPr>
      <w:r w:rsidRPr="007F1FE7">
        <w:rPr>
          <w:rFonts w:asciiTheme="minorHAnsi" w:hAnsiTheme="minorHAnsi" w:cstheme="minorHAnsi"/>
        </w:rPr>
        <w:t>Specyficzne szczegółowe warunki odbiorów dla poszczególnych elementów infrastruktury określone zostały w Załączniku nr 1.</w:t>
      </w:r>
    </w:p>
    <w:p w14:paraId="2B50D51D" w14:textId="2A781E29" w:rsidR="000A4DB2" w:rsidRPr="007F1FE7" w:rsidRDefault="000A4DB2" w:rsidP="00DD571A">
      <w:pPr>
        <w:spacing w:after="120"/>
        <w:rPr>
          <w:rFonts w:asciiTheme="minorHAnsi" w:hAnsiTheme="minorHAnsi" w:cstheme="minorHAnsi"/>
        </w:rPr>
      </w:pPr>
      <w:r w:rsidRPr="007F1FE7">
        <w:rPr>
          <w:rFonts w:asciiTheme="minorHAnsi" w:hAnsiTheme="minorHAnsi" w:cstheme="minorHAnsi"/>
        </w:rPr>
        <w:t xml:space="preserve"> </w:t>
      </w:r>
    </w:p>
    <w:p w14:paraId="16EC1A17" w14:textId="122165DF" w:rsidR="00CE0B0B" w:rsidRPr="007F1FE7" w:rsidRDefault="008512D0" w:rsidP="00DD571A">
      <w:pPr>
        <w:pStyle w:val="Nagwek2"/>
        <w:numPr>
          <w:ilvl w:val="2"/>
          <w:numId w:val="4"/>
        </w:numPr>
        <w:rPr>
          <w:rFonts w:asciiTheme="minorHAnsi" w:hAnsiTheme="minorHAnsi" w:cstheme="minorHAnsi"/>
        </w:rPr>
      </w:pPr>
      <w:bookmarkStart w:id="33" w:name="_Toc32264827"/>
      <w:r w:rsidRPr="007F1FE7">
        <w:rPr>
          <w:rFonts w:asciiTheme="minorHAnsi" w:hAnsiTheme="minorHAnsi" w:cstheme="minorHAnsi"/>
        </w:rPr>
        <w:t xml:space="preserve">Odbiory </w:t>
      </w:r>
      <w:r w:rsidR="005C7FA9" w:rsidRPr="007F1FE7">
        <w:rPr>
          <w:rFonts w:asciiTheme="minorHAnsi" w:hAnsiTheme="minorHAnsi" w:cstheme="minorHAnsi"/>
        </w:rPr>
        <w:t>przeprowadzonych instrukta</w:t>
      </w:r>
      <w:r w:rsidR="006447AB" w:rsidRPr="007F1FE7">
        <w:rPr>
          <w:rFonts w:asciiTheme="minorHAnsi" w:hAnsiTheme="minorHAnsi" w:cstheme="minorHAnsi"/>
        </w:rPr>
        <w:t>ż</w:t>
      </w:r>
      <w:r w:rsidR="005C7FA9" w:rsidRPr="007F1FE7">
        <w:rPr>
          <w:rFonts w:asciiTheme="minorHAnsi" w:hAnsiTheme="minorHAnsi" w:cstheme="minorHAnsi"/>
        </w:rPr>
        <w:t xml:space="preserve">y </w:t>
      </w:r>
      <w:r w:rsidR="006447AB" w:rsidRPr="007F1FE7">
        <w:rPr>
          <w:rFonts w:asciiTheme="minorHAnsi" w:hAnsiTheme="minorHAnsi" w:cstheme="minorHAnsi"/>
        </w:rPr>
        <w:t>dla administratorów</w:t>
      </w:r>
      <w:bookmarkEnd w:id="33"/>
    </w:p>
    <w:p w14:paraId="6B9BC24C" w14:textId="77777777" w:rsidR="002B7B47" w:rsidRPr="007F1FE7" w:rsidRDefault="002B7B47" w:rsidP="00F2316C">
      <w:pPr>
        <w:spacing w:after="120"/>
        <w:ind w:left="708"/>
        <w:jc w:val="both"/>
        <w:rPr>
          <w:rFonts w:asciiTheme="minorHAnsi" w:hAnsiTheme="minorHAnsi" w:cstheme="minorHAnsi"/>
        </w:rPr>
      </w:pPr>
    </w:p>
    <w:p w14:paraId="39AAA4EC" w14:textId="568947FE" w:rsidR="000210D3" w:rsidRPr="007F1FE7" w:rsidRDefault="000210D3" w:rsidP="00DD571A">
      <w:pPr>
        <w:pStyle w:val="Akapitzlist"/>
        <w:ind w:left="360"/>
        <w:jc w:val="both"/>
        <w:rPr>
          <w:rFonts w:asciiTheme="minorHAnsi" w:hAnsiTheme="minorHAnsi" w:cstheme="minorHAnsi"/>
        </w:rPr>
      </w:pPr>
      <w:r w:rsidRPr="007F1FE7">
        <w:rPr>
          <w:rFonts w:asciiTheme="minorHAnsi" w:hAnsiTheme="minorHAnsi" w:cstheme="minorHAnsi"/>
        </w:rPr>
        <w:t>Odbiory instruktaży dla administratorów będą realizowane przez Zamawiającego na podstawie przedstawionej przez Wykonawcę i zaakceptowanej przez Zamawiającego agendy szkolenia, listy obecności oraz udokumentowanych testów praktycznych.</w:t>
      </w:r>
    </w:p>
    <w:p w14:paraId="5C4B9157" w14:textId="175D9BC4" w:rsidR="00B2516B" w:rsidRPr="007F1FE7" w:rsidRDefault="00B2516B" w:rsidP="00F2316C">
      <w:pPr>
        <w:pStyle w:val="Nagwek1"/>
        <w:numPr>
          <w:ilvl w:val="1"/>
          <w:numId w:val="4"/>
        </w:numPr>
        <w:jc w:val="both"/>
        <w:rPr>
          <w:rFonts w:asciiTheme="minorHAnsi" w:hAnsiTheme="minorHAnsi" w:cstheme="minorHAnsi"/>
        </w:rPr>
      </w:pPr>
      <w:bookmarkStart w:id="34" w:name="_Toc32264828"/>
      <w:r w:rsidRPr="007F1FE7">
        <w:rPr>
          <w:rFonts w:asciiTheme="minorHAnsi" w:hAnsiTheme="minorHAnsi" w:cstheme="minorHAnsi"/>
        </w:rPr>
        <w:t>Dodatkowe zobowiązania wykonawcy</w:t>
      </w:r>
      <w:bookmarkEnd w:id="34"/>
    </w:p>
    <w:p w14:paraId="0B37E63B" w14:textId="0ED09F7D" w:rsidR="00B2516B" w:rsidRPr="007F1FE7" w:rsidRDefault="00B2516B" w:rsidP="00AA3E58">
      <w:pPr>
        <w:pStyle w:val="Akapitzlist"/>
        <w:numPr>
          <w:ilvl w:val="0"/>
          <w:numId w:val="9"/>
        </w:numPr>
        <w:spacing w:after="120"/>
        <w:ind w:left="714" w:hanging="357"/>
        <w:jc w:val="both"/>
        <w:rPr>
          <w:rFonts w:asciiTheme="minorHAnsi" w:hAnsiTheme="minorHAnsi" w:cstheme="minorHAnsi"/>
        </w:rPr>
      </w:pPr>
      <w:r w:rsidRPr="007F1FE7">
        <w:rPr>
          <w:rFonts w:asciiTheme="minorHAnsi" w:hAnsiTheme="minorHAnsi" w:cstheme="minorHAnsi"/>
        </w:rPr>
        <w:t xml:space="preserve">Wykonanie Przedmiotu Zamówienia zgodnie z </w:t>
      </w:r>
      <w:r w:rsidR="003831DA" w:rsidRPr="007F1FE7">
        <w:rPr>
          <w:rFonts w:asciiTheme="minorHAnsi" w:hAnsiTheme="minorHAnsi" w:cstheme="minorHAnsi"/>
        </w:rPr>
        <w:t>Umową i załącznikami</w:t>
      </w:r>
      <w:r w:rsidR="00AA0318" w:rsidRPr="007F1FE7">
        <w:rPr>
          <w:rFonts w:asciiTheme="minorHAnsi" w:hAnsiTheme="minorHAnsi" w:cstheme="minorHAnsi"/>
        </w:rPr>
        <w:t>, które stanowią jej integralną część</w:t>
      </w:r>
      <w:r w:rsidRPr="007F1FE7">
        <w:rPr>
          <w:rFonts w:asciiTheme="minorHAnsi" w:hAnsiTheme="minorHAnsi" w:cstheme="minorHAnsi"/>
        </w:rPr>
        <w:t>.</w:t>
      </w:r>
    </w:p>
    <w:p w14:paraId="7A882173" w14:textId="27001313" w:rsidR="00B2516B" w:rsidRPr="007F1FE7" w:rsidRDefault="00B2516B" w:rsidP="00AA3E58">
      <w:pPr>
        <w:pStyle w:val="Akapitzlist"/>
        <w:numPr>
          <w:ilvl w:val="0"/>
          <w:numId w:val="9"/>
        </w:numPr>
        <w:spacing w:after="120"/>
        <w:ind w:left="714" w:hanging="357"/>
        <w:jc w:val="both"/>
        <w:rPr>
          <w:rFonts w:asciiTheme="minorHAnsi" w:hAnsiTheme="minorHAnsi" w:cstheme="minorHAnsi"/>
        </w:rPr>
      </w:pPr>
      <w:r w:rsidRPr="007F1FE7">
        <w:rPr>
          <w:rFonts w:asciiTheme="minorHAnsi" w:hAnsiTheme="minorHAnsi" w:cstheme="minorHAnsi"/>
        </w:rPr>
        <w:t xml:space="preserve">Wykonanie w całości Przedmiotu Zamówienia w zakresie </w:t>
      </w:r>
      <w:r w:rsidR="00CE62D7" w:rsidRPr="007F1FE7">
        <w:rPr>
          <w:rFonts w:asciiTheme="minorHAnsi" w:hAnsiTheme="minorHAnsi" w:cstheme="minorHAnsi"/>
        </w:rPr>
        <w:t xml:space="preserve">i na warunkach </w:t>
      </w:r>
      <w:r w:rsidRPr="007F1FE7">
        <w:rPr>
          <w:rFonts w:asciiTheme="minorHAnsi" w:hAnsiTheme="minorHAnsi" w:cstheme="minorHAnsi"/>
        </w:rPr>
        <w:t>określony</w:t>
      </w:r>
      <w:r w:rsidR="00CE62D7" w:rsidRPr="007F1FE7">
        <w:rPr>
          <w:rFonts w:asciiTheme="minorHAnsi" w:hAnsiTheme="minorHAnsi" w:cstheme="minorHAnsi"/>
        </w:rPr>
        <w:t>ch</w:t>
      </w:r>
      <w:r w:rsidRPr="007F1FE7">
        <w:rPr>
          <w:rFonts w:asciiTheme="minorHAnsi" w:hAnsiTheme="minorHAnsi" w:cstheme="minorHAnsi"/>
        </w:rPr>
        <w:t xml:space="preserve"> w </w:t>
      </w:r>
      <w:r w:rsidR="00D52A0C" w:rsidRPr="007F1FE7">
        <w:rPr>
          <w:rFonts w:asciiTheme="minorHAnsi" w:hAnsiTheme="minorHAnsi" w:cstheme="minorHAnsi"/>
        </w:rPr>
        <w:t>Umowie</w:t>
      </w:r>
      <w:r w:rsidR="00A16EF3" w:rsidRPr="007F1FE7">
        <w:rPr>
          <w:rFonts w:asciiTheme="minorHAnsi" w:hAnsiTheme="minorHAnsi" w:cstheme="minorHAnsi"/>
        </w:rPr>
        <w:t>.</w:t>
      </w:r>
    </w:p>
    <w:p w14:paraId="53782593" w14:textId="5357981F" w:rsidR="00B2516B" w:rsidRPr="007F1FE7" w:rsidRDefault="00B2516B" w:rsidP="00AA3E58">
      <w:pPr>
        <w:pStyle w:val="Akapitzlist"/>
        <w:numPr>
          <w:ilvl w:val="0"/>
          <w:numId w:val="9"/>
        </w:numPr>
        <w:spacing w:after="120"/>
        <w:ind w:left="714" w:hanging="357"/>
        <w:jc w:val="both"/>
        <w:rPr>
          <w:rFonts w:asciiTheme="minorHAnsi" w:hAnsiTheme="minorHAnsi" w:cstheme="minorHAnsi"/>
        </w:rPr>
      </w:pPr>
      <w:r w:rsidRPr="007F1FE7">
        <w:rPr>
          <w:rFonts w:asciiTheme="minorHAnsi" w:hAnsiTheme="minorHAnsi" w:cstheme="minorHAnsi"/>
        </w:rPr>
        <w:t>Dokonanie z Zamawiającym wszelkich koniecznych ustaleń mogących wpływać na zakres i sposób realizacji Przedmiotu Zamówienia oraz ciągła współpraca z Zamawiającymi na każdym etapie realizacji.</w:t>
      </w:r>
    </w:p>
    <w:p w14:paraId="4346485A" w14:textId="41E71DC3" w:rsidR="00B2516B" w:rsidRPr="007F1FE7" w:rsidRDefault="00D52A0C" w:rsidP="00AA3E58">
      <w:pPr>
        <w:pStyle w:val="Akapitzlist"/>
        <w:numPr>
          <w:ilvl w:val="0"/>
          <w:numId w:val="9"/>
        </w:numPr>
        <w:spacing w:after="120"/>
        <w:ind w:left="714" w:hanging="357"/>
        <w:jc w:val="both"/>
        <w:rPr>
          <w:rFonts w:asciiTheme="minorHAnsi" w:hAnsiTheme="minorHAnsi" w:cstheme="minorHAnsi"/>
        </w:rPr>
      </w:pPr>
      <w:r w:rsidRPr="007F1FE7">
        <w:rPr>
          <w:rFonts w:asciiTheme="minorHAnsi" w:hAnsiTheme="minorHAnsi" w:cstheme="minorHAnsi"/>
        </w:rPr>
        <w:t>S</w:t>
      </w:r>
      <w:r w:rsidR="00B2516B" w:rsidRPr="007F1FE7">
        <w:rPr>
          <w:rFonts w:asciiTheme="minorHAnsi" w:hAnsiTheme="minorHAnsi" w:cstheme="minorHAnsi"/>
        </w:rPr>
        <w:t>tosowanie się do wytycznych i polityk bezpieczeństwa informacji obowiązujących u Zamawiającego.</w:t>
      </w:r>
    </w:p>
    <w:p w14:paraId="7A527743" w14:textId="70B27822" w:rsidR="00B2516B" w:rsidRPr="007F1FE7" w:rsidRDefault="00B2516B" w:rsidP="00AA3E58">
      <w:pPr>
        <w:pStyle w:val="Akapitzlist"/>
        <w:numPr>
          <w:ilvl w:val="0"/>
          <w:numId w:val="9"/>
        </w:numPr>
        <w:spacing w:after="120"/>
        <w:ind w:left="714" w:hanging="357"/>
        <w:jc w:val="both"/>
        <w:rPr>
          <w:rFonts w:asciiTheme="minorHAnsi" w:hAnsiTheme="minorHAnsi" w:cstheme="minorHAnsi"/>
        </w:rPr>
      </w:pPr>
      <w:r w:rsidRPr="007F1FE7">
        <w:rPr>
          <w:rFonts w:asciiTheme="minorHAnsi" w:hAnsiTheme="minorHAnsi" w:cstheme="minorHAnsi"/>
        </w:rPr>
        <w:t>Udzielanie na każde żądanie Zamawiającego pełnej informacji na temat stanu realizacji Przedmiotu Zamówienia</w:t>
      </w:r>
      <w:r w:rsidR="00856420" w:rsidRPr="007F1FE7">
        <w:rPr>
          <w:rFonts w:asciiTheme="minorHAnsi" w:hAnsiTheme="minorHAnsi" w:cstheme="minorHAnsi"/>
        </w:rPr>
        <w:t xml:space="preserve"> zgodnie z zasadami komunikacji określonymi w umowie</w:t>
      </w:r>
      <w:r w:rsidRPr="007F1FE7">
        <w:rPr>
          <w:rFonts w:asciiTheme="minorHAnsi" w:hAnsiTheme="minorHAnsi" w:cstheme="minorHAnsi"/>
        </w:rPr>
        <w:t>.</w:t>
      </w:r>
    </w:p>
    <w:p w14:paraId="7D2D6F50" w14:textId="4AF27F9E" w:rsidR="00B2516B" w:rsidRPr="007F1FE7" w:rsidRDefault="00B2516B" w:rsidP="00AA3E58">
      <w:pPr>
        <w:pStyle w:val="Akapitzlist"/>
        <w:numPr>
          <w:ilvl w:val="0"/>
          <w:numId w:val="9"/>
        </w:numPr>
        <w:spacing w:after="120"/>
        <w:ind w:left="714" w:hanging="357"/>
        <w:jc w:val="both"/>
        <w:rPr>
          <w:rFonts w:asciiTheme="minorHAnsi" w:hAnsiTheme="minorHAnsi" w:cstheme="minorHAnsi"/>
        </w:rPr>
      </w:pPr>
      <w:r w:rsidRPr="007F1FE7">
        <w:rPr>
          <w:rFonts w:asciiTheme="minorHAnsi" w:hAnsiTheme="minorHAnsi" w:cstheme="minorHAnsi"/>
        </w:rPr>
        <w:t>Współdziałanie z osobami wskazanymi przez Zamawiającego.</w:t>
      </w:r>
    </w:p>
    <w:sectPr w:rsidR="00B2516B" w:rsidRPr="007F1FE7">
      <w:pgSz w:w="11906" w:h="16838"/>
      <w:pgMar w:top="1708" w:right="1417" w:bottom="1417" w:left="1417" w:header="712" w:footer="1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4D92D" w14:textId="77777777" w:rsidR="00631997" w:rsidRDefault="00631997">
      <w:pPr>
        <w:spacing w:after="0" w:line="240" w:lineRule="auto"/>
      </w:pPr>
      <w:r>
        <w:separator/>
      </w:r>
    </w:p>
  </w:endnote>
  <w:endnote w:type="continuationSeparator" w:id="0">
    <w:p w14:paraId="374C549C" w14:textId="77777777" w:rsidR="00631997" w:rsidRDefault="0063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DB290" w14:textId="77777777" w:rsidR="008D0241" w:rsidRDefault="008D02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354864"/>
      <w:docPartObj>
        <w:docPartGallery w:val="Page Numbers (Bottom of Page)"/>
        <w:docPartUnique/>
      </w:docPartObj>
    </w:sdtPr>
    <w:sdtEndPr/>
    <w:sdtContent>
      <w:p w14:paraId="6017BAF9" w14:textId="371F1146" w:rsidR="00A341A1" w:rsidRDefault="000257BF">
        <w:pPr>
          <w:pStyle w:val="Stopka"/>
          <w:jc w:val="right"/>
        </w:pPr>
        <w:r>
          <w:rPr>
            <w:noProof/>
            <w:lang w:eastAsia="pl-PL"/>
          </w:rPr>
          <w:drawing>
            <wp:inline distT="0" distB="0" distL="0" distR="0" wp14:anchorId="07161EEB" wp14:editId="6CC065F9">
              <wp:extent cx="5761355" cy="80454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4545"/>
                      </a:xfrm>
                      <a:prstGeom prst="rect">
                        <a:avLst/>
                      </a:prstGeom>
                      <a:noFill/>
                    </pic:spPr>
                  </pic:pic>
                </a:graphicData>
              </a:graphic>
            </wp:inline>
          </w:drawing>
        </w:r>
        <w:r w:rsidR="00A341A1">
          <w:fldChar w:fldCharType="begin"/>
        </w:r>
        <w:r w:rsidR="00A341A1">
          <w:instrText>PAGE   \* MERGEFORMAT</w:instrText>
        </w:r>
        <w:r w:rsidR="00A341A1">
          <w:fldChar w:fldCharType="separate"/>
        </w:r>
        <w:r w:rsidR="005A6AE4">
          <w:rPr>
            <w:noProof/>
          </w:rPr>
          <w:t>12</w:t>
        </w:r>
        <w:r w:rsidR="00A341A1">
          <w:fldChar w:fldCharType="end"/>
        </w:r>
      </w:p>
    </w:sdtContent>
  </w:sdt>
  <w:p w14:paraId="1ACF84C2" w14:textId="17382608" w:rsidR="00B817C4" w:rsidRDefault="00B817C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367FE" w14:textId="446F0FE3" w:rsidR="008D0241" w:rsidRDefault="008D0241">
    <w:pPr>
      <w:pStyle w:val="Stopka"/>
    </w:pPr>
    <w:r>
      <w:rPr>
        <w:noProof/>
        <w:lang w:eastAsia="pl-PL"/>
      </w:rPr>
      <w:drawing>
        <wp:inline distT="0" distB="0" distL="0" distR="0" wp14:anchorId="6842AAC9" wp14:editId="4F567FBB">
          <wp:extent cx="5761355" cy="8045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45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58BD7" w14:textId="77777777" w:rsidR="00631997" w:rsidRDefault="00631997">
      <w:pPr>
        <w:spacing w:after="0" w:line="240" w:lineRule="auto"/>
      </w:pPr>
      <w:r>
        <w:rPr>
          <w:color w:val="000000"/>
        </w:rPr>
        <w:separator/>
      </w:r>
    </w:p>
  </w:footnote>
  <w:footnote w:type="continuationSeparator" w:id="0">
    <w:p w14:paraId="7924415F" w14:textId="77777777" w:rsidR="00631997" w:rsidRDefault="00631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C297" w14:textId="77777777" w:rsidR="008D0241" w:rsidRDefault="008D02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6F54" w14:textId="77777777" w:rsidR="00B817C4" w:rsidRDefault="00B817C4">
    <w:pPr>
      <w:pStyle w:val="Nagwek"/>
    </w:pPr>
    <w:r>
      <w:rPr>
        <w:noProof/>
        <w:lang w:eastAsia="pl-PL"/>
      </w:rPr>
      <w:drawing>
        <wp:anchor distT="0" distB="0" distL="114300" distR="114300" simplePos="0" relativeHeight="251659264" behindDoc="1" locked="0" layoutInCell="1" allowOverlap="1" wp14:anchorId="186AFDD6" wp14:editId="5B98CC6A">
          <wp:simplePos x="0" y="0"/>
          <wp:positionH relativeFrom="column">
            <wp:posOffset>4488862</wp:posOffset>
          </wp:positionH>
          <wp:positionV relativeFrom="paragraph">
            <wp:posOffset>4937</wp:posOffset>
          </wp:positionV>
          <wp:extent cx="1504800" cy="514798"/>
          <wp:effectExtent l="0" t="0" r="150" b="0"/>
          <wp:wrapNone/>
          <wp:docPr id="4"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4800" cy="514798"/>
                  </a:xfrm>
                  <a:prstGeom prst="rect">
                    <a:avLst/>
                  </a:prstGeom>
                  <a:noFill/>
                  <a:ln>
                    <a:noFill/>
                    <a:prstDash/>
                  </a:ln>
                </pic:spPr>
              </pic:pic>
            </a:graphicData>
          </a:graphic>
        </wp:anchor>
      </w:drawing>
    </w:r>
    <w:r>
      <w:rPr>
        <w:rFonts w:cs="Calibri"/>
        <w:b/>
        <w:bCs/>
        <w:noProof/>
        <w:color w:val="8B8178"/>
        <w:sz w:val="18"/>
        <w:szCs w:val="18"/>
        <w:lang w:eastAsia="pl-PL"/>
      </w:rPr>
      <w:drawing>
        <wp:inline distT="0" distB="0" distL="0" distR="0" wp14:anchorId="0FE6D7E7" wp14:editId="25F560C8">
          <wp:extent cx="1457325" cy="713103"/>
          <wp:effectExtent l="0" t="0" r="9525" b="0"/>
          <wp:docPr id="5"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A15F" w14:textId="674B07B4" w:rsidR="00A341A1" w:rsidRDefault="003C74B4">
    <w:pPr>
      <w:pStyle w:val="Nagwek"/>
    </w:pPr>
    <w:r>
      <w:rPr>
        <w:noProof/>
        <w:lang w:eastAsia="pl-PL"/>
      </w:rPr>
      <w:drawing>
        <wp:anchor distT="0" distB="0" distL="114300" distR="114300" simplePos="0" relativeHeight="251660288" behindDoc="0" locked="0" layoutInCell="1" allowOverlap="1" wp14:anchorId="18BF45E5" wp14:editId="7160D27D">
          <wp:simplePos x="0" y="0"/>
          <wp:positionH relativeFrom="margin">
            <wp:align>right</wp:align>
          </wp:positionH>
          <wp:positionV relativeFrom="paragraph">
            <wp:posOffset>113030</wp:posOffset>
          </wp:positionV>
          <wp:extent cx="1505585" cy="511810"/>
          <wp:effectExtent l="0" t="0" r="0" b="254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8B8178"/>
        <w:sz w:val="18"/>
        <w:szCs w:val="18"/>
        <w:lang w:eastAsia="pl-PL"/>
      </w:rPr>
      <w:drawing>
        <wp:inline distT="0" distB="0" distL="0" distR="0" wp14:anchorId="0B0A013A" wp14:editId="79266856">
          <wp:extent cx="1457325" cy="713103"/>
          <wp:effectExtent l="0" t="0" r="9525" b="0"/>
          <wp:docPr id="1"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353"/>
    <w:multiLevelType w:val="multilevel"/>
    <w:tmpl w:val="FBB02B18"/>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78B0F52"/>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8E83622"/>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C522965"/>
    <w:multiLevelType w:val="multilevel"/>
    <w:tmpl w:val="A7063586"/>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713474"/>
    <w:multiLevelType w:val="multilevel"/>
    <w:tmpl w:val="EF0AE9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667918"/>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54BD2913"/>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57F81D8A"/>
    <w:multiLevelType w:val="multilevel"/>
    <w:tmpl w:val="F43675EC"/>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9071F09"/>
    <w:multiLevelType w:val="multilevel"/>
    <w:tmpl w:val="57EA4302"/>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D52E7F"/>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7303078F"/>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73F67350"/>
    <w:multiLevelType w:val="multilevel"/>
    <w:tmpl w:val="1ABA95D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9"/>
  </w:num>
  <w:num w:numId="2">
    <w:abstractNumId w:val="8"/>
  </w:num>
  <w:num w:numId="3">
    <w:abstractNumId w:val="4"/>
  </w:num>
  <w:num w:numId="4">
    <w:abstractNumId w:val="5"/>
  </w:num>
  <w:num w:numId="5">
    <w:abstractNumId w:val="1"/>
  </w:num>
  <w:num w:numId="6">
    <w:abstractNumId w:val="11"/>
  </w:num>
  <w:num w:numId="7">
    <w:abstractNumId w:val="3"/>
  </w:num>
  <w:num w:numId="8">
    <w:abstractNumId w:val="7"/>
  </w:num>
  <w:num w:numId="9">
    <w:abstractNumId w:val="2"/>
  </w:num>
  <w:num w:numId="10">
    <w:abstractNumId w:val="10"/>
  </w:num>
  <w:num w:numId="11">
    <w:abstractNumId w:val="12"/>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58"/>
    <w:rsid w:val="00012C5E"/>
    <w:rsid w:val="0001676C"/>
    <w:rsid w:val="000210D3"/>
    <w:rsid w:val="00022BC7"/>
    <w:rsid w:val="0002307A"/>
    <w:rsid w:val="00023867"/>
    <w:rsid w:val="000257BF"/>
    <w:rsid w:val="00026134"/>
    <w:rsid w:val="000276F0"/>
    <w:rsid w:val="00034035"/>
    <w:rsid w:val="00036708"/>
    <w:rsid w:val="00036BB8"/>
    <w:rsid w:val="00045765"/>
    <w:rsid w:val="00046185"/>
    <w:rsid w:val="0005258B"/>
    <w:rsid w:val="00060C4D"/>
    <w:rsid w:val="00063801"/>
    <w:rsid w:val="00063C06"/>
    <w:rsid w:val="000652D9"/>
    <w:rsid w:val="000810C3"/>
    <w:rsid w:val="000819C1"/>
    <w:rsid w:val="000868F7"/>
    <w:rsid w:val="00086F7D"/>
    <w:rsid w:val="00094C94"/>
    <w:rsid w:val="000A375D"/>
    <w:rsid w:val="000A4DB2"/>
    <w:rsid w:val="000A708F"/>
    <w:rsid w:val="000C5B10"/>
    <w:rsid w:val="000E1675"/>
    <w:rsid w:val="000E27D6"/>
    <w:rsid w:val="000E48F2"/>
    <w:rsid w:val="000F4431"/>
    <w:rsid w:val="000F5EAA"/>
    <w:rsid w:val="00102417"/>
    <w:rsid w:val="0010601D"/>
    <w:rsid w:val="00106455"/>
    <w:rsid w:val="0012562D"/>
    <w:rsid w:val="001314FA"/>
    <w:rsid w:val="00131738"/>
    <w:rsid w:val="00145FBE"/>
    <w:rsid w:val="00160A65"/>
    <w:rsid w:val="0016159C"/>
    <w:rsid w:val="001658F3"/>
    <w:rsid w:val="00167618"/>
    <w:rsid w:val="001719A2"/>
    <w:rsid w:val="00172490"/>
    <w:rsid w:val="00183A12"/>
    <w:rsid w:val="001870E6"/>
    <w:rsid w:val="001B09FD"/>
    <w:rsid w:val="001B7D95"/>
    <w:rsid w:val="001C0941"/>
    <w:rsid w:val="001C5096"/>
    <w:rsid w:val="001C5FA1"/>
    <w:rsid w:val="001C5FA6"/>
    <w:rsid w:val="001D4825"/>
    <w:rsid w:val="001D5723"/>
    <w:rsid w:val="001D7DA3"/>
    <w:rsid w:val="001E4D14"/>
    <w:rsid w:val="001E53E8"/>
    <w:rsid w:val="002017AE"/>
    <w:rsid w:val="00202025"/>
    <w:rsid w:val="00222A6B"/>
    <w:rsid w:val="00235575"/>
    <w:rsid w:val="00240D2D"/>
    <w:rsid w:val="00243A0B"/>
    <w:rsid w:val="00264B39"/>
    <w:rsid w:val="00273348"/>
    <w:rsid w:val="00273828"/>
    <w:rsid w:val="002738CE"/>
    <w:rsid w:val="00274151"/>
    <w:rsid w:val="00282BFD"/>
    <w:rsid w:val="0029128D"/>
    <w:rsid w:val="002951FF"/>
    <w:rsid w:val="002B14B2"/>
    <w:rsid w:val="002B20B0"/>
    <w:rsid w:val="002B6C58"/>
    <w:rsid w:val="002B7B47"/>
    <w:rsid w:val="002D3CD7"/>
    <w:rsid w:val="002D6A45"/>
    <w:rsid w:val="002E0BC3"/>
    <w:rsid w:val="002F3468"/>
    <w:rsid w:val="002F7D93"/>
    <w:rsid w:val="0030203F"/>
    <w:rsid w:val="00302226"/>
    <w:rsid w:val="00306D17"/>
    <w:rsid w:val="00352929"/>
    <w:rsid w:val="00354EC6"/>
    <w:rsid w:val="00363704"/>
    <w:rsid w:val="00372B5E"/>
    <w:rsid w:val="00372F4D"/>
    <w:rsid w:val="003831DA"/>
    <w:rsid w:val="0039480F"/>
    <w:rsid w:val="00396053"/>
    <w:rsid w:val="00397C5E"/>
    <w:rsid w:val="003C74B4"/>
    <w:rsid w:val="003D40EC"/>
    <w:rsid w:val="00407995"/>
    <w:rsid w:val="004111E6"/>
    <w:rsid w:val="00413E92"/>
    <w:rsid w:val="00414020"/>
    <w:rsid w:val="00426CDB"/>
    <w:rsid w:val="00431B7F"/>
    <w:rsid w:val="00434B72"/>
    <w:rsid w:val="0044393F"/>
    <w:rsid w:val="004616B1"/>
    <w:rsid w:val="004632D2"/>
    <w:rsid w:val="00477063"/>
    <w:rsid w:val="00481773"/>
    <w:rsid w:val="00483F3A"/>
    <w:rsid w:val="004908F5"/>
    <w:rsid w:val="004A551D"/>
    <w:rsid w:val="004A6CCD"/>
    <w:rsid w:val="004A75B4"/>
    <w:rsid w:val="004B35C3"/>
    <w:rsid w:val="004D0CA9"/>
    <w:rsid w:val="004D1435"/>
    <w:rsid w:val="004D3915"/>
    <w:rsid w:val="004E7D3A"/>
    <w:rsid w:val="004F0A83"/>
    <w:rsid w:val="00513E08"/>
    <w:rsid w:val="00523608"/>
    <w:rsid w:val="0052374E"/>
    <w:rsid w:val="00535660"/>
    <w:rsid w:val="00567352"/>
    <w:rsid w:val="00572915"/>
    <w:rsid w:val="0058023C"/>
    <w:rsid w:val="005862F7"/>
    <w:rsid w:val="00590DAF"/>
    <w:rsid w:val="0059148C"/>
    <w:rsid w:val="00593BCB"/>
    <w:rsid w:val="005A075D"/>
    <w:rsid w:val="005A3892"/>
    <w:rsid w:val="005A646E"/>
    <w:rsid w:val="005A6AE4"/>
    <w:rsid w:val="005B0084"/>
    <w:rsid w:val="005B2566"/>
    <w:rsid w:val="005B7BA2"/>
    <w:rsid w:val="005C1A04"/>
    <w:rsid w:val="005C269E"/>
    <w:rsid w:val="005C72D1"/>
    <w:rsid w:val="005C7FA9"/>
    <w:rsid w:val="005E01B8"/>
    <w:rsid w:val="005F0B23"/>
    <w:rsid w:val="005F1EC3"/>
    <w:rsid w:val="00603A15"/>
    <w:rsid w:val="00623DAB"/>
    <w:rsid w:val="00626EBD"/>
    <w:rsid w:val="00631997"/>
    <w:rsid w:val="006325BA"/>
    <w:rsid w:val="0063585F"/>
    <w:rsid w:val="00641FC5"/>
    <w:rsid w:val="006447AB"/>
    <w:rsid w:val="00666607"/>
    <w:rsid w:val="0067340C"/>
    <w:rsid w:val="00681945"/>
    <w:rsid w:val="00692FBB"/>
    <w:rsid w:val="006966D6"/>
    <w:rsid w:val="006A0F7C"/>
    <w:rsid w:val="006A2119"/>
    <w:rsid w:val="006C241D"/>
    <w:rsid w:val="006D43E3"/>
    <w:rsid w:val="006D7197"/>
    <w:rsid w:val="006E46AB"/>
    <w:rsid w:val="006F0BF9"/>
    <w:rsid w:val="006F12A6"/>
    <w:rsid w:val="00721C8D"/>
    <w:rsid w:val="007375D4"/>
    <w:rsid w:val="00743CB4"/>
    <w:rsid w:val="00753C3C"/>
    <w:rsid w:val="0075459E"/>
    <w:rsid w:val="007605D9"/>
    <w:rsid w:val="00764C26"/>
    <w:rsid w:val="007A08B7"/>
    <w:rsid w:val="007A470A"/>
    <w:rsid w:val="007B76D0"/>
    <w:rsid w:val="007D1300"/>
    <w:rsid w:val="007D4F8E"/>
    <w:rsid w:val="007D6464"/>
    <w:rsid w:val="007E3D56"/>
    <w:rsid w:val="007F1FE7"/>
    <w:rsid w:val="00800D57"/>
    <w:rsid w:val="00801C8C"/>
    <w:rsid w:val="00832A88"/>
    <w:rsid w:val="00844E7A"/>
    <w:rsid w:val="008508AA"/>
    <w:rsid w:val="008512D0"/>
    <w:rsid w:val="00853E92"/>
    <w:rsid w:val="00854630"/>
    <w:rsid w:val="00856420"/>
    <w:rsid w:val="0086521C"/>
    <w:rsid w:val="00870F6C"/>
    <w:rsid w:val="00871C68"/>
    <w:rsid w:val="00876D68"/>
    <w:rsid w:val="008840CF"/>
    <w:rsid w:val="008C0F87"/>
    <w:rsid w:val="008C7DFD"/>
    <w:rsid w:val="008D0241"/>
    <w:rsid w:val="008D4A8F"/>
    <w:rsid w:val="008E0897"/>
    <w:rsid w:val="008E712B"/>
    <w:rsid w:val="008F1EA8"/>
    <w:rsid w:val="008F679E"/>
    <w:rsid w:val="008F7471"/>
    <w:rsid w:val="008F7F05"/>
    <w:rsid w:val="00912319"/>
    <w:rsid w:val="00935228"/>
    <w:rsid w:val="009367B9"/>
    <w:rsid w:val="00943543"/>
    <w:rsid w:val="0096251B"/>
    <w:rsid w:val="0096551F"/>
    <w:rsid w:val="009679F4"/>
    <w:rsid w:val="009923A0"/>
    <w:rsid w:val="009C2A4F"/>
    <w:rsid w:val="009C3A72"/>
    <w:rsid w:val="009C7D71"/>
    <w:rsid w:val="009D0F54"/>
    <w:rsid w:val="009E0E8B"/>
    <w:rsid w:val="009F0BF2"/>
    <w:rsid w:val="00A166AF"/>
    <w:rsid w:val="00A16EF3"/>
    <w:rsid w:val="00A21AF4"/>
    <w:rsid w:val="00A267BC"/>
    <w:rsid w:val="00A275FB"/>
    <w:rsid w:val="00A3149F"/>
    <w:rsid w:val="00A341A1"/>
    <w:rsid w:val="00A355D7"/>
    <w:rsid w:val="00A43879"/>
    <w:rsid w:val="00A46B3E"/>
    <w:rsid w:val="00A50432"/>
    <w:rsid w:val="00A55E9E"/>
    <w:rsid w:val="00A635E6"/>
    <w:rsid w:val="00A70B05"/>
    <w:rsid w:val="00A71681"/>
    <w:rsid w:val="00A725E6"/>
    <w:rsid w:val="00AA0318"/>
    <w:rsid w:val="00AA3E58"/>
    <w:rsid w:val="00AB4C2B"/>
    <w:rsid w:val="00AB6636"/>
    <w:rsid w:val="00AC435A"/>
    <w:rsid w:val="00AD701D"/>
    <w:rsid w:val="00AE3571"/>
    <w:rsid w:val="00AF0A55"/>
    <w:rsid w:val="00AF739E"/>
    <w:rsid w:val="00B007EA"/>
    <w:rsid w:val="00B10E70"/>
    <w:rsid w:val="00B12E62"/>
    <w:rsid w:val="00B13731"/>
    <w:rsid w:val="00B152E8"/>
    <w:rsid w:val="00B21A6E"/>
    <w:rsid w:val="00B2516B"/>
    <w:rsid w:val="00B26183"/>
    <w:rsid w:val="00B416BD"/>
    <w:rsid w:val="00B45ADE"/>
    <w:rsid w:val="00B60F84"/>
    <w:rsid w:val="00B63092"/>
    <w:rsid w:val="00B7169C"/>
    <w:rsid w:val="00B817C4"/>
    <w:rsid w:val="00B87E3C"/>
    <w:rsid w:val="00B935F6"/>
    <w:rsid w:val="00BB3D3D"/>
    <w:rsid w:val="00BB3DC2"/>
    <w:rsid w:val="00BC1CD3"/>
    <w:rsid w:val="00BC2130"/>
    <w:rsid w:val="00BC6C5F"/>
    <w:rsid w:val="00BE2E58"/>
    <w:rsid w:val="00BE4C3B"/>
    <w:rsid w:val="00C02C4F"/>
    <w:rsid w:val="00C03040"/>
    <w:rsid w:val="00C20117"/>
    <w:rsid w:val="00C22BA8"/>
    <w:rsid w:val="00C25725"/>
    <w:rsid w:val="00C40CAF"/>
    <w:rsid w:val="00C4168E"/>
    <w:rsid w:val="00C471CF"/>
    <w:rsid w:val="00C564A5"/>
    <w:rsid w:val="00C7593E"/>
    <w:rsid w:val="00C76531"/>
    <w:rsid w:val="00C86E49"/>
    <w:rsid w:val="00C93B82"/>
    <w:rsid w:val="00CA0F98"/>
    <w:rsid w:val="00CA7B2E"/>
    <w:rsid w:val="00CD61CB"/>
    <w:rsid w:val="00CE0B0B"/>
    <w:rsid w:val="00CE2896"/>
    <w:rsid w:val="00CE62D7"/>
    <w:rsid w:val="00D0082C"/>
    <w:rsid w:val="00D10EAB"/>
    <w:rsid w:val="00D14948"/>
    <w:rsid w:val="00D17120"/>
    <w:rsid w:val="00D36816"/>
    <w:rsid w:val="00D52A0C"/>
    <w:rsid w:val="00D5353E"/>
    <w:rsid w:val="00D539F5"/>
    <w:rsid w:val="00D757F2"/>
    <w:rsid w:val="00D76A53"/>
    <w:rsid w:val="00D83D07"/>
    <w:rsid w:val="00DA7357"/>
    <w:rsid w:val="00DB5AE1"/>
    <w:rsid w:val="00DC5C1B"/>
    <w:rsid w:val="00DC6863"/>
    <w:rsid w:val="00DC7346"/>
    <w:rsid w:val="00DC7DAD"/>
    <w:rsid w:val="00DD571A"/>
    <w:rsid w:val="00DD7772"/>
    <w:rsid w:val="00DE32C7"/>
    <w:rsid w:val="00DE3E99"/>
    <w:rsid w:val="00DF10E0"/>
    <w:rsid w:val="00DF2B28"/>
    <w:rsid w:val="00DF7EEA"/>
    <w:rsid w:val="00E00794"/>
    <w:rsid w:val="00E00A5E"/>
    <w:rsid w:val="00E06839"/>
    <w:rsid w:val="00E1046D"/>
    <w:rsid w:val="00E1443A"/>
    <w:rsid w:val="00E15171"/>
    <w:rsid w:val="00E1669C"/>
    <w:rsid w:val="00E20194"/>
    <w:rsid w:val="00E23A7E"/>
    <w:rsid w:val="00E317DE"/>
    <w:rsid w:val="00E32E39"/>
    <w:rsid w:val="00E4062F"/>
    <w:rsid w:val="00E45C37"/>
    <w:rsid w:val="00E56EA0"/>
    <w:rsid w:val="00E65086"/>
    <w:rsid w:val="00E71C0D"/>
    <w:rsid w:val="00E771E0"/>
    <w:rsid w:val="00E861C6"/>
    <w:rsid w:val="00E86E0D"/>
    <w:rsid w:val="00E90420"/>
    <w:rsid w:val="00E92913"/>
    <w:rsid w:val="00EA5B46"/>
    <w:rsid w:val="00EB1294"/>
    <w:rsid w:val="00EC3EAF"/>
    <w:rsid w:val="00EC4F08"/>
    <w:rsid w:val="00ED1546"/>
    <w:rsid w:val="00ED447D"/>
    <w:rsid w:val="00ED5D2F"/>
    <w:rsid w:val="00EE0159"/>
    <w:rsid w:val="00EE49C4"/>
    <w:rsid w:val="00EE4D3D"/>
    <w:rsid w:val="00EE6C49"/>
    <w:rsid w:val="00F03FBF"/>
    <w:rsid w:val="00F05993"/>
    <w:rsid w:val="00F07AAE"/>
    <w:rsid w:val="00F1165E"/>
    <w:rsid w:val="00F1269A"/>
    <w:rsid w:val="00F17396"/>
    <w:rsid w:val="00F17F27"/>
    <w:rsid w:val="00F2316C"/>
    <w:rsid w:val="00F24262"/>
    <w:rsid w:val="00F3437D"/>
    <w:rsid w:val="00F43E85"/>
    <w:rsid w:val="00F450C9"/>
    <w:rsid w:val="00F45848"/>
    <w:rsid w:val="00F53CC7"/>
    <w:rsid w:val="00F600D3"/>
    <w:rsid w:val="00F601C2"/>
    <w:rsid w:val="00F612BE"/>
    <w:rsid w:val="00F624B5"/>
    <w:rsid w:val="00F630AC"/>
    <w:rsid w:val="00F72CAA"/>
    <w:rsid w:val="00F84D8E"/>
    <w:rsid w:val="00F85E5A"/>
    <w:rsid w:val="00FB2A80"/>
    <w:rsid w:val="00FB4674"/>
    <w:rsid w:val="00FC237A"/>
    <w:rsid w:val="00FE1A3D"/>
    <w:rsid w:val="00FE694B"/>
    <w:rsid w:val="00FF07C3"/>
    <w:rsid w:val="00FF2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1B224"/>
  <w15:docId w15:val="{2B1A2C10-F234-46AB-899B-AD68DC7D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rsid w:val="00A275FB"/>
    <w:pPr>
      <w:keepNext/>
      <w:keepLines/>
      <w:suppressAutoHyphens w:val="0"/>
      <w:spacing w:before="240" w:after="240"/>
      <w:outlineLvl w:val="0"/>
    </w:pPr>
    <w:rPr>
      <w:rFonts w:ascii="Calibri Light" w:eastAsia="Times New Roman" w:hAnsi="Calibri Light"/>
      <w:color w:val="2F5496"/>
      <w:sz w:val="32"/>
      <w:szCs w:val="32"/>
    </w:rPr>
  </w:style>
  <w:style w:type="paragraph" w:styleId="Nagwek2">
    <w:name w:val="heading 2"/>
    <w:basedOn w:val="Normalny"/>
    <w:next w:val="Normalny"/>
    <w:uiPriority w:val="9"/>
    <w:unhideWhenUsed/>
    <w:qFormat/>
    <w:pPr>
      <w:keepNext/>
      <w:keepLines/>
      <w:suppressAutoHyphens w:val="0"/>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uiPriority w:val="9"/>
    <w:semiHidden/>
    <w:unhideWhenUsed/>
    <w:qFormat/>
    <w:pPr>
      <w:keepNext/>
      <w:keepLines/>
      <w:spacing w:before="40" w:after="0"/>
      <w:outlineLvl w:val="2"/>
    </w:pPr>
    <w:rPr>
      <w:rFonts w:ascii="Calibri Light" w:eastAsia="Times New Roman"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val="0"/>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val="0"/>
      <w:spacing w:after="0" w:line="240" w:lineRule="auto"/>
    </w:pPr>
  </w:style>
  <w:style w:type="character" w:customStyle="1" w:styleId="StopkaZnak">
    <w:name w:val="Stopka Znak"/>
    <w:basedOn w:val="Domylnaczcionkaakapitu"/>
    <w:uiPriority w:val="99"/>
  </w:style>
  <w:style w:type="character" w:customStyle="1" w:styleId="HeaderChar">
    <w:name w:val="Header Char"/>
    <w:basedOn w:val="Domylnaczcionkaakapitu"/>
  </w:style>
  <w:style w:type="character" w:customStyle="1" w:styleId="FooterChar">
    <w:name w:val="Footer Char"/>
    <w:basedOn w:val="Domylnaczcionkaakapitu"/>
  </w:style>
  <w:style w:type="paragraph" w:styleId="Tekstdymka">
    <w:name w:val="Balloon Text"/>
    <w:basedOn w:val="Normalny"/>
    <w:pPr>
      <w:suppressAutoHyphens w:val="0"/>
      <w:spacing w:after="0" w:line="240" w:lineRule="auto"/>
    </w:pPr>
    <w:rPr>
      <w:rFonts w:ascii="Segoe UI" w:hAnsi="Segoe UI" w:cs="Segoe UI"/>
      <w:sz w:val="18"/>
      <w:szCs w:val="18"/>
    </w:rPr>
  </w:style>
  <w:style w:type="character" w:customStyle="1" w:styleId="BalloonTextChar">
    <w:name w:val="Balloon Text Char"/>
    <w:basedOn w:val="Domylnaczcionkaakapitu"/>
    <w:rPr>
      <w:rFonts w:ascii="Segoe UI" w:hAnsi="Segoe UI" w:cs="Segoe UI"/>
      <w:sz w:val="18"/>
      <w:szCs w:val="18"/>
    </w:rPr>
  </w:style>
  <w:style w:type="character" w:customStyle="1" w:styleId="Heading1Char">
    <w:name w:val="Heading 1 Char"/>
    <w:basedOn w:val="Domylnaczcionkaakapitu"/>
    <w:rPr>
      <w:rFonts w:ascii="Calibri Light" w:eastAsia="Times New Roman" w:hAnsi="Calibri Light" w:cs="Times New Roman"/>
      <w:color w:val="2F5496"/>
      <w:sz w:val="32"/>
      <w:szCs w:val="32"/>
    </w:r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pPr>
      <w:suppressAutoHyphens w:val="0"/>
      <w:ind w:left="720"/>
    </w:pPr>
  </w:style>
  <w:style w:type="paragraph" w:styleId="Nagwekspisutreci">
    <w:name w:val="TOC Heading"/>
    <w:basedOn w:val="Nagwek1"/>
    <w:next w:val="Normalny"/>
    <w:pPr>
      <w:spacing w:line="254" w:lineRule="auto"/>
      <w:textAlignment w:val="auto"/>
    </w:pPr>
    <w:rPr>
      <w:lang w:val="en-US"/>
    </w:rPr>
  </w:style>
  <w:style w:type="paragraph" w:styleId="Spistreci1">
    <w:name w:val="toc 1"/>
    <w:basedOn w:val="Normalny"/>
    <w:next w:val="Normalny"/>
    <w:autoRedefine/>
    <w:uiPriority w:val="39"/>
    <w:rsid w:val="004F0A83"/>
    <w:pPr>
      <w:tabs>
        <w:tab w:val="left" w:pos="440"/>
        <w:tab w:val="right" w:leader="dot" w:pos="9062"/>
      </w:tabs>
      <w:suppressAutoHyphens w:val="0"/>
      <w:spacing w:after="100"/>
    </w:pPr>
  </w:style>
  <w:style w:type="character" w:styleId="Hipercze">
    <w:name w:val="Hyperlink"/>
    <w:basedOn w:val="Domylnaczcionkaakapitu"/>
    <w:uiPriority w:val="99"/>
    <w:rPr>
      <w:color w:val="0563C1"/>
      <w:u w:val="single"/>
    </w:rPr>
  </w:style>
  <w:style w:type="character" w:customStyle="1" w:styleId="Heading2Char">
    <w:name w:val="Heading 2 Char"/>
    <w:basedOn w:val="Domylnaczcionkaakapitu"/>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pPr>
      <w:suppressAutoHyphens w:val="0"/>
      <w:spacing w:after="100"/>
      <w:ind w:left="220"/>
    </w:pPr>
  </w:style>
  <w:style w:type="character" w:customStyle="1" w:styleId="Nagwek3Znak">
    <w:name w:val="Nagłówek 3 Znak"/>
    <w:basedOn w:val="Domylnaczcionkaakapitu"/>
    <w:rPr>
      <w:rFonts w:ascii="Calibri Light" w:eastAsia="Times New Roman" w:hAnsi="Calibri Light" w:cs="Times New Roman"/>
      <w:color w:val="1F3763"/>
      <w:sz w:val="24"/>
      <w:szCs w:val="24"/>
    </w:rPr>
  </w:style>
  <w:style w:type="paragraph" w:styleId="Bezodstpw">
    <w:name w:val="No Spacing"/>
    <w:pPr>
      <w:suppressAutoHyphens/>
      <w:spacing w:after="0" w:line="240" w:lineRule="auto"/>
    </w:pPr>
  </w:style>
  <w:style w:type="character" w:styleId="Odwoaniedokomentarza">
    <w:name w:val="annotation reference"/>
    <w:basedOn w:val="Domylnaczcionkaakapitu"/>
    <w:rPr>
      <w:sz w:val="16"/>
      <w:szCs w:val="16"/>
    </w:rPr>
  </w:style>
  <w:style w:type="paragraph" w:styleId="Tekstkomentarza">
    <w:name w:val="annotation text"/>
    <w:basedOn w:val="Normalny"/>
    <w:link w:val="TekstkomentarzaZnak1"/>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numbering" w:customStyle="1" w:styleId="Style1">
    <w:name w:val="Style1"/>
    <w:basedOn w:val="Bezlisty"/>
    <w:pPr>
      <w:numPr>
        <w:numId w:val="1"/>
      </w:numPr>
    </w:pPr>
  </w:style>
  <w:style w:type="numbering" w:customStyle="1" w:styleId="Style2">
    <w:name w:val="Style2"/>
    <w:basedOn w:val="Bezlisty"/>
    <w:pPr>
      <w:numPr>
        <w:numId w:val="2"/>
      </w:numPr>
    </w:pPr>
  </w:style>
  <w:style w:type="numbering" w:customStyle="1" w:styleId="Style3">
    <w:name w:val="Style3"/>
    <w:basedOn w:val="Bezlisty"/>
    <w:pPr>
      <w:numPr>
        <w:numId w:val="3"/>
      </w:numPr>
    </w:pPr>
  </w:style>
  <w:style w:type="table" w:customStyle="1" w:styleId="TableGrid">
    <w:name w:val="TableGrid"/>
    <w:rsid w:val="009C2A4F"/>
    <w:pPr>
      <w:autoSpaceDN/>
      <w:spacing w:after="0" w:line="240" w:lineRule="auto"/>
      <w:textAlignment w:val="auto"/>
    </w:pPr>
    <w:rPr>
      <w:rFonts w:asciiTheme="minorHAnsi" w:eastAsiaTheme="minorEastAsia" w:hAnsiTheme="minorHAnsi" w:cstheme="minorBidi"/>
      <w:lang w:eastAsia="pl-PL"/>
    </w:rPr>
    <w:tblPr>
      <w:tblCellMar>
        <w:top w:w="0" w:type="dxa"/>
        <w:left w:w="0" w:type="dxa"/>
        <w:bottom w:w="0" w:type="dxa"/>
        <w:right w:w="0" w:type="dxa"/>
      </w:tblCellMar>
    </w:tblPr>
  </w:style>
  <w:style w:type="table" w:styleId="Tabela-Siatka">
    <w:name w:val="Table Grid"/>
    <w:basedOn w:val="Standardowy"/>
    <w:uiPriority w:val="39"/>
    <w:rsid w:val="002F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qFormat/>
    <w:locked/>
    <w:rsid w:val="00023867"/>
  </w:style>
  <w:style w:type="paragraph" w:customStyle="1" w:styleId="Default">
    <w:name w:val="Default"/>
    <w:basedOn w:val="Normalny"/>
    <w:rsid w:val="000A4DB2"/>
    <w:pPr>
      <w:suppressAutoHyphens w:val="0"/>
      <w:autoSpaceDE w:val="0"/>
      <w:spacing w:after="0" w:line="240" w:lineRule="auto"/>
      <w:textAlignment w:val="auto"/>
    </w:pPr>
    <w:rPr>
      <w:rFonts w:ascii="Times New Roman" w:eastAsiaTheme="minorHAnsi" w:hAnsi="Times New Roman"/>
      <w:color w:val="000000"/>
      <w:sz w:val="24"/>
      <w:szCs w:val="24"/>
    </w:rPr>
  </w:style>
  <w:style w:type="paragraph" w:customStyle="1" w:styleId="Normalny1">
    <w:name w:val="Normalny1"/>
    <w:rsid w:val="004D1435"/>
    <w:pPr>
      <w:suppressAutoHyphens/>
      <w:spacing w:line="244" w:lineRule="auto"/>
    </w:pPr>
  </w:style>
  <w:style w:type="paragraph" w:styleId="Poprawka">
    <w:name w:val="Revision"/>
    <w:hidden/>
    <w:uiPriority w:val="99"/>
    <w:semiHidden/>
    <w:rsid w:val="00CD61CB"/>
    <w:pPr>
      <w:autoSpaceDN/>
      <w:spacing w:after="0" w:line="240" w:lineRule="auto"/>
      <w:textAlignment w:val="auto"/>
    </w:pPr>
  </w:style>
  <w:style w:type="character" w:customStyle="1" w:styleId="TekstkomentarzaZnak1">
    <w:name w:val="Tekst komentarza Znak1"/>
    <w:basedOn w:val="Domylnaczcionkaakapitu"/>
    <w:link w:val="Tekstkomentarza"/>
    <w:rsid w:val="008D4A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50524">
      <w:bodyDiv w:val="1"/>
      <w:marLeft w:val="0"/>
      <w:marRight w:val="0"/>
      <w:marTop w:val="0"/>
      <w:marBottom w:val="0"/>
      <w:divBdr>
        <w:top w:val="none" w:sz="0" w:space="0" w:color="auto"/>
        <w:left w:val="none" w:sz="0" w:space="0" w:color="auto"/>
        <w:bottom w:val="none" w:sz="0" w:space="0" w:color="auto"/>
        <w:right w:val="none" w:sz="0" w:space="0" w:color="auto"/>
      </w:divBdr>
    </w:div>
    <w:div w:id="123007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E2FD2-B122-468F-89BF-4855A695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3308</Words>
  <Characters>19851</Characters>
  <Application>Microsoft Office Word</Application>
  <DocSecurity>0</DocSecurity>
  <Lines>165</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Ślaska</dc:creator>
  <dc:description/>
  <cp:lastModifiedBy>Izabela Ślaska</cp:lastModifiedBy>
  <cp:revision>3</cp:revision>
  <dcterms:created xsi:type="dcterms:W3CDTF">2020-03-09T13:15:00Z</dcterms:created>
  <dcterms:modified xsi:type="dcterms:W3CDTF">2020-03-09T13:15:00Z</dcterms:modified>
</cp:coreProperties>
</file>