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B7A5" w14:textId="77777777" w:rsidR="00D87034" w:rsidRDefault="00D87034" w:rsidP="00D87034">
      <w:pPr>
        <w:pStyle w:val="Default"/>
      </w:pPr>
    </w:p>
    <w:p w14:paraId="25D5F887" w14:textId="77777777" w:rsidR="00D87034" w:rsidRDefault="00D87034" w:rsidP="00D87034">
      <w:pPr>
        <w:pStyle w:val="Default"/>
        <w:jc w:val="right"/>
        <w:rPr>
          <w:sz w:val="22"/>
          <w:szCs w:val="22"/>
        </w:rPr>
      </w:pPr>
      <w:r>
        <w:t xml:space="preserve"> </w:t>
      </w:r>
      <w:r>
        <w:rPr>
          <w:sz w:val="22"/>
          <w:szCs w:val="22"/>
        </w:rPr>
        <w:t xml:space="preserve">ZAŁĄCZNIK NR 1 DO SIWZ </w:t>
      </w:r>
    </w:p>
    <w:p w14:paraId="1CAC26BE" w14:textId="77777777" w:rsidR="00D87034" w:rsidRDefault="00D87034" w:rsidP="00D87034">
      <w:pPr>
        <w:pStyle w:val="Default"/>
        <w:rPr>
          <w:color w:val="auto"/>
        </w:rPr>
      </w:pPr>
      <w:r>
        <w:rPr>
          <w:color w:val="auto"/>
        </w:rPr>
        <w:t xml:space="preserve"> </w:t>
      </w:r>
    </w:p>
    <w:p w14:paraId="1356F662" w14:textId="77777777" w:rsidR="00D87034" w:rsidRDefault="00D87034" w:rsidP="00D87034">
      <w:pPr>
        <w:pStyle w:val="Default"/>
        <w:rPr>
          <w:color w:val="auto"/>
        </w:rPr>
      </w:pPr>
    </w:p>
    <w:p w14:paraId="0A36B94A" w14:textId="77777777" w:rsidR="00D87034" w:rsidRDefault="00D87034" w:rsidP="00D87034">
      <w:pPr>
        <w:pStyle w:val="Default"/>
        <w:jc w:val="center"/>
        <w:rPr>
          <w:b/>
          <w:bCs/>
          <w:color w:val="auto"/>
          <w:sz w:val="28"/>
          <w:szCs w:val="28"/>
        </w:rPr>
      </w:pPr>
      <w:r>
        <w:rPr>
          <w:b/>
          <w:bCs/>
          <w:color w:val="auto"/>
          <w:sz w:val="28"/>
          <w:szCs w:val="28"/>
        </w:rPr>
        <w:t>OPIS PRZEDMIOTU ZAMÓWIENIA</w:t>
      </w:r>
    </w:p>
    <w:p w14:paraId="706EFB62" w14:textId="77777777" w:rsidR="00D87034" w:rsidRDefault="00D87034" w:rsidP="00D87034">
      <w:pPr>
        <w:pStyle w:val="Default"/>
        <w:jc w:val="center"/>
        <w:rPr>
          <w:color w:val="auto"/>
          <w:sz w:val="28"/>
          <w:szCs w:val="28"/>
        </w:rPr>
      </w:pPr>
    </w:p>
    <w:p w14:paraId="6CAEE4F2" w14:textId="77777777" w:rsidR="00D87034" w:rsidRDefault="00D87034" w:rsidP="00B12A50">
      <w:pPr>
        <w:pStyle w:val="Default"/>
        <w:jc w:val="both"/>
        <w:rPr>
          <w:color w:val="auto"/>
          <w:sz w:val="23"/>
          <w:szCs w:val="23"/>
        </w:rPr>
      </w:pPr>
      <w:r>
        <w:rPr>
          <w:color w:val="auto"/>
          <w:sz w:val="23"/>
          <w:szCs w:val="23"/>
        </w:rPr>
        <w:t>Tytuł postepowania</w:t>
      </w:r>
      <w:r>
        <w:rPr>
          <w:b/>
          <w:bCs/>
          <w:color w:val="auto"/>
          <w:sz w:val="23"/>
          <w:szCs w:val="23"/>
        </w:rPr>
        <w:t xml:space="preserve">: </w:t>
      </w:r>
    </w:p>
    <w:p w14:paraId="0C920BFB" w14:textId="3F1AAEB2" w:rsidR="00D87034" w:rsidRDefault="00D87034" w:rsidP="00B12A50">
      <w:pPr>
        <w:pStyle w:val="Default"/>
        <w:jc w:val="both"/>
        <w:rPr>
          <w:b/>
          <w:bCs/>
          <w:color w:val="auto"/>
          <w:sz w:val="23"/>
          <w:szCs w:val="23"/>
        </w:rPr>
      </w:pPr>
      <w:r w:rsidRPr="00D87034">
        <w:rPr>
          <w:b/>
          <w:bCs/>
          <w:color w:val="auto"/>
          <w:sz w:val="23"/>
          <w:szCs w:val="23"/>
        </w:rPr>
        <w:t xml:space="preserve">Budowa budynku podziemnego działu obrazowania (rezonans magnetyczny i tomograf), położonego na działce </w:t>
      </w:r>
      <w:proofErr w:type="spellStart"/>
      <w:r w:rsidRPr="00D87034">
        <w:rPr>
          <w:b/>
          <w:bCs/>
          <w:color w:val="auto"/>
          <w:sz w:val="23"/>
          <w:szCs w:val="23"/>
        </w:rPr>
        <w:t>ewid</w:t>
      </w:r>
      <w:proofErr w:type="spellEnd"/>
      <w:r w:rsidRPr="00D87034">
        <w:rPr>
          <w:b/>
          <w:bCs/>
          <w:color w:val="auto"/>
          <w:sz w:val="23"/>
          <w:szCs w:val="23"/>
        </w:rPr>
        <w:t xml:space="preserve">. Nr 14, </w:t>
      </w:r>
      <w:proofErr w:type="spellStart"/>
      <w:r w:rsidRPr="00D87034">
        <w:rPr>
          <w:b/>
          <w:bCs/>
          <w:color w:val="auto"/>
          <w:sz w:val="23"/>
          <w:szCs w:val="23"/>
        </w:rPr>
        <w:t>obr</w:t>
      </w:r>
      <w:proofErr w:type="spellEnd"/>
      <w:r w:rsidRPr="00D87034">
        <w:rPr>
          <w:b/>
          <w:bCs/>
          <w:color w:val="auto"/>
          <w:sz w:val="23"/>
          <w:szCs w:val="23"/>
        </w:rPr>
        <w:t>. 6-04-08 Wola, w Instytucie Matki i Dziecka w Warszawie, przy ul. Kasprzaka 17a</w:t>
      </w:r>
      <w:r w:rsidR="007B2980">
        <w:rPr>
          <w:b/>
          <w:bCs/>
          <w:color w:val="auto"/>
          <w:sz w:val="23"/>
          <w:szCs w:val="23"/>
        </w:rPr>
        <w:t xml:space="preserve"> w trybie „zaprojektuj i wybuduj”</w:t>
      </w:r>
      <w:bookmarkStart w:id="0" w:name="_GoBack"/>
      <w:bookmarkEnd w:id="0"/>
    </w:p>
    <w:p w14:paraId="59E25D98" w14:textId="77777777" w:rsidR="00D87034" w:rsidRDefault="00D87034" w:rsidP="00B12A50">
      <w:pPr>
        <w:pStyle w:val="Default"/>
        <w:jc w:val="both"/>
        <w:rPr>
          <w:b/>
          <w:bCs/>
          <w:color w:val="auto"/>
          <w:sz w:val="23"/>
          <w:szCs w:val="23"/>
        </w:rPr>
      </w:pPr>
    </w:p>
    <w:p w14:paraId="5C2D8003" w14:textId="77777777" w:rsidR="00D87034" w:rsidRDefault="00D87034" w:rsidP="00B12A50">
      <w:pPr>
        <w:pStyle w:val="Default"/>
        <w:jc w:val="both"/>
        <w:rPr>
          <w:color w:val="auto"/>
          <w:sz w:val="23"/>
          <w:szCs w:val="23"/>
        </w:rPr>
      </w:pPr>
      <w:r>
        <w:rPr>
          <w:b/>
          <w:bCs/>
          <w:color w:val="auto"/>
          <w:sz w:val="23"/>
          <w:szCs w:val="23"/>
        </w:rPr>
        <w:t xml:space="preserve">I. Przedmiot zamówienia </w:t>
      </w:r>
    </w:p>
    <w:p w14:paraId="5894CD3A" w14:textId="77777777" w:rsidR="00D87034" w:rsidRDefault="00D87034" w:rsidP="00B12A50">
      <w:pPr>
        <w:pStyle w:val="Default"/>
        <w:jc w:val="both"/>
        <w:rPr>
          <w:color w:val="auto"/>
          <w:sz w:val="23"/>
          <w:szCs w:val="23"/>
        </w:rPr>
      </w:pPr>
    </w:p>
    <w:p w14:paraId="5F92179D" w14:textId="57B87768" w:rsidR="00864D6B" w:rsidRDefault="00D87034" w:rsidP="00B12A50">
      <w:pPr>
        <w:pStyle w:val="Default"/>
        <w:jc w:val="both"/>
        <w:rPr>
          <w:color w:val="auto"/>
          <w:sz w:val="23"/>
          <w:szCs w:val="23"/>
        </w:rPr>
      </w:pPr>
      <w:r w:rsidRPr="00864D6B">
        <w:rPr>
          <w:color w:val="auto"/>
          <w:sz w:val="23"/>
          <w:szCs w:val="23"/>
        </w:rPr>
        <w:t xml:space="preserve">Przedmiotem zamówienia jest realizacja w trybie „zaprojektuj i wybuduj" inwestycji na działce przy ul. </w:t>
      </w:r>
      <w:r w:rsidR="00864D6B" w:rsidRPr="00864D6B">
        <w:rPr>
          <w:color w:val="auto"/>
          <w:sz w:val="23"/>
          <w:szCs w:val="23"/>
        </w:rPr>
        <w:t xml:space="preserve">Kasprzaka 17a </w:t>
      </w:r>
      <w:r w:rsidRPr="00864D6B">
        <w:rPr>
          <w:color w:val="auto"/>
          <w:sz w:val="23"/>
          <w:szCs w:val="23"/>
        </w:rPr>
        <w:t xml:space="preserve">według wymagań szczegółowo określonych w programie Funkcjonalno-Użytkowym stanowiącym załącznik nr  </w:t>
      </w:r>
      <w:r w:rsidR="00CC2111">
        <w:rPr>
          <w:color w:val="auto"/>
          <w:sz w:val="23"/>
          <w:szCs w:val="23"/>
        </w:rPr>
        <w:t xml:space="preserve">2 </w:t>
      </w:r>
      <w:r w:rsidRPr="00864D6B">
        <w:rPr>
          <w:color w:val="auto"/>
          <w:sz w:val="23"/>
          <w:szCs w:val="23"/>
        </w:rPr>
        <w:t xml:space="preserve">do </w:t>
      </w:r>
      <w:r w:rsidR="00CC2111">
        <w:rPr>
          <w:color w:val="auto"/>
          <w:sz w:val="23"/>
          <w:szCs w:val="23"/>
        </w:rPr>
        <w:t>SIWZ</w:t>
      </w:r>
      <w:r w:rsidRPr="00864D6B">
        <w:rPr>
          <w:color w:val="auto"/>
          <w:sz w:val="23"/>
          <w:szCs w:val="23"/>
        </w:rPr>
        <w:t xml:space="preserve"> oraz </w:t>
      </w:r>
      <w:r w:rsidRPr="00FB68AE">
        <w:rPr>
          <w:color w:val="auto"/>
          <w:sz w:val="23"/>
          <w:szCs w:val="23"/>
        </w:rPr>
        <w:t>w opisie</w:t>
      </w:r>
      <w:r w:rsidR="00CC2111">
        <w:rPr>
          <w:color w:val="auto"/>
          <w:sz w:val="23"/>
          <w:szCs w:val="23"/>
        </w:rPr>
        <w:t xml:space="preserve"> przedmiotu zamówienia stanowiącym załącznik nr 1 do SIWZ</w:t>
      </w:r>
      <w:r w:rsidRPr="00FB68AE">
        <w:rPr>
          <w:color w:val="auto"/>
          <w:sz w:val="23"/>
          <w:szCs w:val="23"/>
        </w:rPr>
        <w:t>,</w:t>
      </w:r>
      <w:r w:rsidRPr="00864D6B">
        <w:rPr>
          <w:color w:val="auto"/>
          <w:sz w:val="23"/>
          <w:szCs w:val="23"/>
        </w:rPr>
        <w:t xml:space="preserve"> polegającej na </w:t>
      </w:r>
      <w:r w:rsidR="00864D6B">
        <w:rPr>
          <w:color w:val="auto"/>
          <w:sz w:val="23"/>
          <w:szCs w:val="23"/>
        </w:rPr>
        <w:t>budowie podziemnego budynku działu obrazowania (rezonans magnetyczny i</w:t>
      </w:r>
      <w:r w:rsidR="007F1F2B">
        <w:rPr>
          <w:color w:val="auto"/>
          <w:sz w:val="23"/>
          <w:szCs w:val="23"/>
        </w:rPr>
        <w:t> </w:t>
      </w:r>
      <w:r w:rsidR="00864D6B">
        <w:rPr>
          <w:color w:val="auto"/>
          <w:sz w:val="23"/>
          <w:szCs w:val="23"/>
        </w:rPr>
        <w:t>tomograf), w oparciu o projekt budowlany z prawomocnym pozwoleniem na budowę.</w:t>
      </w:r>
    </w:p>
    <w:p w14:paraId="02A0D14F" w14:textId="77777777" w:rsidR="00864D6B" w:rsidRPr="00864D6B" w:rsidRDefault="00864D6B" w:rsidP="00864D6B">
      <w:pPr>
        <w:pStyle w:val="Akapitzlist"/>
        <w:autoSpaceDE w:val="0"/>
        <w:autoSpaceDN w:val="0"/>
        <w:adjustRightInd w:val="0"/>
        <w:ind w:left="0" w:firstLine="0"/>
        <w:rPr>
          <w:rFonts w:ascii="Times New Roman" w:eastAsiaTheme="minorHAnsi" w:hAnsi="Times New Roman"/>
          <w:sz w:val="23"/>
          <w:szCs w:val="23"/>
          <w:lang w:eastAsia="en-US"/>
        </w:rPr>
      </w:pPr>
      <w:r w:rsidRPr="00864D6B">
        <w:rPr>
          <w:rFonts w:ascii="Times New Roman" w:eastAsiaTheme="minorHAnsi" w:hAnsi="Times New Roman"/>
          <w:sz w:val="23"/>
          <w:szCs w:val="23"/>
          <w:lang w:eastAsia="en-US"/>
        </w:rPr>
        <w:t>Zestawienie powierzchni poszczególnych części zagospodarowania terenu:</w:t>
      </w:r>
    </w:p>
    <w:tbl>
      <w:tblPr>
        <w:tblStyle w:val="Tabela-Siatka"/>
        <w:tblW w:w="7684" w:type="dxa"/>
        <w:tblInd w:w="-5" w:type="dxa"/>
        <w:tblLook w:val="04A0" w:firstRow="1" w:lastRow="0" w:firstColumn="1" w:lastColumn="0" w:noHBand="0" w:noVBand="1"/>
      </w:tblPr>
      <w:tblGrid>
        <w:gridCol w:w="5945"/>
        <w:gridCol w:w="1739"/>
      </w:tblGrid>
      <w:tr w:rsidR="00864D6B" w:rsidRPr="00864D6B" w14:paraId="4847E467" w14:textId="77777777" w:rsidTr="00864D6B">
        <w:tc>
          <w:tcPr>
            <w:tcW w:w="5954" w:type="dxa"/>
            <w:vAlign w:val="center"/>
          </w:tcPr>
          <w:p w14:paraId="6E8A6D0F" w14:textId="77777777" w:rsidR="00864D6B" w:rsidRPr="00864D6B" w:rsidRDefault="00864D6B" w:rsidP="00B36C7C">
            <w:pPr>
              <w:pStyle w:val="Akapitzlist"/>
              <w:autoSpaceDE w:val="0"/>
              <w:autoSpaceDN w:val="0"/>
              <w:adjustRightInd w:val="0"/>
              <w:ind w:left="0" w:firstLine="0"/>
              <w:jc w:val="center"/>
              <w:rPr>
                <w:rFonts w:ascii="Times New Roman" w:eastAsiaTheme="minorHAnsi" w:hAnsi="Times New Roman"/>
                <w:szCs w:val="20"/>
                <w:lang w:eastAsia="en-US"/>
              </w:rPr>
            </w:pPr>
            <w:r w:rsidRPr="00864D6B">
              <w:rPr>
                <w:rFonts w:ascii="Times New Roman" w:eastAsiaTheme="minorHAnsi" w:hAnsi="Times New Roman"/>
                <w:szCs w:val="20"/>
                <w:lang w:eastAsia="en-US"/>
              </w:rPr>
              <w:t>OPIS</w:t>
            </w:r>
          </w:p>
        </w:tc>
        <w:tc>
          <w:tcPr>
            <w:tcW w:w="1730" w:type="dxa"/>
            <w:vAlign w:val="center"/>
          </w:tcPr>
          <w:p w14:paraId="4F86BC7B" w14:textId="77777777" w:rsidR="00864D6B" w:rsidRPr="00864D6B" w:rsidRDefault="00864D6B" w:rsidP="00B36C7C">
            <w:pPr>
              <w:pStyle w:val="Akapitzlist"/>
              <w:autoSpaceDE w:val="0"/>
              <w:autoSpaceDN w:val="0"/>
              <w:adjustRightInd w:val="0"/>
              <w:ind w:left="0" w:firstLine="0"/>
              <w:jc w:val="center"/>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w:t>
            </w:r>
          </w:p>
          <w:p w14:paraId="7EF997F7" w14:textId="77777777" w:rsidR="00864D6B" w:rsidRPr="00864D6B" w:rsidRDefault="00864D6B" w:rsidP="00B36C7C">
            <w:pPr>
              <w:pStyle w:val="Akapitzlist"/>
              <w:autoSpaceDE w:val="0"/>
              <w:autoSpaceDN w:val="0"/>
              <w:adjustRightInd w:val="0"/>
              <w:ind w:left="0" w:firstLine="0"/>
              <w:jc w:val="center"/>
              <w:rPr>
                <w:rFonts w:ascii="Times New Roman" w:eastAsiaTheme="minorHAnsi" w:hAnsi="Times New Roman"/>
                <w:szCs w:val="20"/>
                <w:lang w:eastAsia="en-US"/>
              </w:rPr>
            </w:pPr>
            <w:r w:rsidRPr="00864D6B">
              <w:rPr>
                <w:rFonts w:ascii="Times New Roman" w:eastAsiaTheme="minorHAnsi" w:hAnsi="Times New Roman"/>
                <w:szCs w:val="20"/>
                <w:lang w:eastAsia="en-US"/>
              </w:rPr>
              <w:t>[m</w:t>
            </w:r>
            <w:r w:rsidRPr="00864D6B">
              <w:rPr>
                <w:rFonts w:ascii="Times New Roman" w:eastAsiaTheme="minorHAnsi" w:hAnsi="Times New Roman"/>
                <w:szCs w:val="20"/>
                <w:vertAlign w:val="superscript"/>
                <w:lang w:eastAsia="en-US"/>
              </w:rPr>
              <w:t>2</w:t>
            </w:r>
            <w:r w:rsidRPr="00864D6B">
              <w:rPr>
                <w:rFonts w:ascii="Times New Roman" w:eastAsiaTheme="minorHAnsi" w:hAnsi="Times New Roman"/>
                <w:szCs w:val="20"/>
                <w:lang w:eastAsia="en-US"/>
              </w:rPr>
              <w:t>]</w:t>
            </w:r>
          </w:p>
        </w:tc>
      </w:tr>
      <w:tr w:rsidR="00864D6B" w:rsidRPr="00864D6B" w14:paraId="497F2D12" w14:textId="77777777" w:rsidTr="00864D6B">
        <w:tc>
          <w:tcPr>
            <w:tcW w:w="5954" w:type="dxa"/>
          </w:tcPr>
          <w:p w14:paraId="09121F0F"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 terenu objętego pozwoleniem na budowę</w:t>
            </w:r>
          </w:p>
        </w:tc>
        <w:tc>
          <w:tcPr>
            <w:tcW w:w="1730" w:type="dxa"/>
          </w:tcPr>
          <w:p w14:paraId="173E3B8C"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754,30</w:t>
            </w:r>
          </w:p>
        </w:tc>
      </w:tr>
      <w:tr w:rsidR="00864D6B" w:rsidRPr="00864D6B" w14:paraId="7F0FC8DB" w14:textId="77777777" w:rsidTr="00864D6B">
        <w:tc>
          <w:tcPr>
            <w:tcW w:w="5954" w:type="dxa"/>
          </w:tcPr>
          <w:p w14:paraId="2EF0E2C2"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 utwardzona</w:t>
            </w:r>
          </w:p>
        </w:tc>
        <w:tc>
          <w:tcPr>
            <w:tcW w:w="1730" w:type="dxa"/>
          </w:tcPr>
          <w:p w14:paraId="6A37F06F"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505,10</w:t>
            </w:r>
          </w:p>
        </w:tc>
      </w:tr>
      <w:tr w:rsidR="00864D6B" w:rsidRPr="00864D6B" w14:paraId="5DC945F3" w14:textId="77777777" w:rsidTr="00864D6B">
        <w:tc>
          <w:tcPr>
            <w:tcW w:w="5954" w:type="dxa"/>
          </w:tcPr>
          <w:p w14:paraId="1B998767"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Drogi i parkingi</w:t>
            </w:r>
          </w:p>
        </w:tc>
        <w:tc>
          <w:tcPr>
            <w:tcW w:w="1730" w:type="dxa"/>
          </w:tcPr>
          <w:p w14:paraId="6BEC280C"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207,20</w:t>
            </w:r>
          </w:p>
        </w:tc>
      </w:tr>
      <w:tr w:rsidR="00864D6B" w:rsidRPr="00864D6B" w14:paraId="64BB4ADF" w14:textId="77777777" w:rsidTr="00864D6B">
        <w:tc>
          <w:tcPr>
            <w:tcW w:w="5954" w:type="dxa"/>
          </w:tcPr>
          <w:p w14:paraId="0D8D6335"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Chodniki oraz nawierzchnia żwirowa</w:t>
            </w:r>
          </w:p>
        </w:tc>
        <w:tc>
          <w:tcPr>
            <w:tcW w:w="1730" w:type="dxa"/>
          </w:tcPr>
          <w:p w14:paraId="04239943"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141,60</w:t>
            </w:r>
          </w:p>
        </w:tc>
      </w:tr>
      <w:tr w:rsidR="00864D6B" w:rsidRPr="00864D6B" w14:paraId="5732EC30" w14:textId="77777777" w:rsidTr="00864D6B">
        <w:tc>
          <w:tcPr>
            <w:tcW w:w="5954" w:type="dxa"/>
          </w:tcPr>
          <w:p w14:paraId="00343B4F"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 biologicznie czynna (50%)</w:t>
            </w:r>
          </w:p>
        </w:tc>
        <w:tc>
          <w:tcPr>
            <w:tcW w:w="1730" w:type="dxa"/>
          </w:tcPr>
          <w:p w14:paraId="6ED4078F"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113,10/2</w:t>
            </w:r>
          </w:p>
        </w:tc>
      </w:tr>
      <w:tr w:rsidR="00864D6B" w:rsidRPr="00864D6B" w14:paraId="0634C94B" w14:textId="77777777" w:rsidTr="00864D6B">
        <w:tc>
          <w:tcPr>
            <w:tcW w:w="5954" w:type="dxa"/>
          </w:tcPr>
          <w:p w14:paraId="579BE399"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 biologicznie czynna (100%)</w:t>
            </w:r>
          </w:p>
        </w:tc>
        <w:tc>
          <w:tcPr>
            <w:tcW w:w="1730" w:type="dxa"/>
          </w:tcPr>
          <w:p w14:paraId="12774F95"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197,30</w:t>
            </w:r>
          </w:p>
        </w:tc>
      </w:tr>
    </w:tbl>
    <w:p w14:paraId="321B04A2" w14:textId="77777777" w:rsidR="00864D6B" w:rsidRDefault="00864D6B" w:rsidP="00864D6B">
      <w:pPr>
        <w:autoSpaceDE w:val="0"/>
        <w:autoSpaceDN w:val="0"/>
        <w:adjustRightInd w:val="0"/>
        <w:rPr>
          <w:rFonts w:cs="Tahoma"/>
          <w:iCs/>
        </w:rPr>
      </w:pPr>
    </w:p>
    <w:p w14:paraId="518D9224" w14:textId="77777777" w:rsidR="00864D6B" w:rsidRPr="00864D6B" w:rsidRDefault="00864D6B" w:rsidP="00864D6B">
      <w:pPr>
        <w:autoSpaceDE w:val="0"/>
        <w:autoSpaceDN w:val="0"/>
        <w:adjustRightInd w:val="0"/>
        <w:rPr>
          <w:rFonts w:ascii="Times New Roman" w:hAnsi="Times New Roman" w:cs="Times New Roman"/>
          <w:sz w:val="23"/>
          <w:szCs w:val="23"/>
        </w:rPr>
      </w:pPr>
      <w:r w:rsidRPr="00864D6B">
        <w:rPr>
          <w:rFonts w:ascii="Times New Roman" w:hAnsi="Times New Roman" w:cs="Times New Roman"/>
          <w:sz w:val="23"/>
          <w:szCs w:val="23"/>
        </w:rPr>
        <w:t>Podstawowe parametry – dane liczbowe budynku podziemnego:</w:t>
      </w:r>
    </w:p>
    <w:tbl>
      <w:tblPr>
        <w:tblStyle w:val="Tabela-Siatka"/>
        <w:tblW w:w="7655" w:type="dxa"/>
        <w:tblInd w:w="-5" w:type="dxa"/>
        <w:tblLook w:val="04A0" w:firstRow="1" w:lastRow="0" w:firstColumn="1" w:lastColumn="0" w:noHBand="0" w:noVBand="1"/>
      </w:tblPr>
      <w:tblGrid>
        <w:gridCol w:w="5954"/>
        <w:gridCol w:w="1701"/>
      </w:tblGrid>
      <w:tr w:rsidR="00864D6B" w:rsidRPr="00864D6B" w14:paraId="73DBC429" w14:textId="77777777" w:rsidTr="00864D6B">
        <w:tc>
          <w:tcPr>
            <w:tcW w:w="5954" w:type="dxa"/>
            <w:vAlign w:val="center"/>
          </w:tcPr>
          <w:p w14:paraId="3F2C605F" w14:textId="77777777" w:rsidR="00864D6B" w:rsidRPr="00864D6B" w:rsidRDefault="00864D6B" w:rsidP="00B36C7C">
            <w:pPr>
              <w:pStyle w:val="Akapitzlist"/>
              <w:autoSpaceDE w:val="0"/>
              <w:autoSpaceDN w:val="0"/>
              <w:adjustRightInd w:val="0"/>
              <w:ind w:left="0" w:firstLine="0"/>
              <w:jc w:val="center"/>
              <w:rPr>
                <w:rFonts w:ascii="Times New Roman" w:eastAsiaTheme="minorHAnsi" w:hAnsi="Times New Roman"/>
                <w:szCs w:val="20"/>
                <w:lang w:eastAsia="en-US"/>
              </w:rPr>
            </w:pPr>
            <w:r w:rsidRPr="00864D6B">
              <w:rPr>
                <w:rFonts w:ascii="Times New Roman" w:eastAsiaTheme="minorHAnsi" w:hAnsi="Times New Roman"/>
                <w:szCs w:val="20"/>
                <w:lang w:eastAsia="en-US"/>
              </w:rPr>
              <w:t>OPIS</w:t>
            </w:r>
          </w:p>
        </w:tc>
        <w:tc>
          <w:tcPr>
            <w:tcW w:w="1701" w:type="dxa"/>
            <w:vAlign w:val="center"/>
          </w:tcPr>
          <w:p w14:paraId="2479E891" w14:textId="77777777" w:rsidR="00864D6B" w:rsidRPr="00864D6B" w:rsidRDefault="00864D6B" w:rsidP="00B36C7C">
            <w:pPr>
              <w:pStyle w:val="Akapitzlist"/>
              <w:autoSpaceDE w:val="0"/>
              <w:autoSpaceDN w:val="0"/>
              <w:adjustRightInd w:val="0"/>
              <w:ind w:left="0" w:firstLine="0"/>
              <w:jc w:val="center"/>
              <w:rPr>
                <w:rFonts w:ascii="Times New Roman" w:eastAsiaTheme="minorHAnsi" w:hAnsi="Times New Roman"/>
                <w:szCs w:val="20"/>
                <w:lang w:eastAsia="en-US"/>
              </w:rPr>
            </w:pPr>
          </w:p>
        </w:tc>
      </w:tr>
      <w:tr w:rsidR="00864D6B" w:rsidRPr="00864D6B" w14:paraId="1EACB827" w14:textId="77777777" w:rsidTr="00864D6B">
        <w:tc>
          <w:tcPr>
            <w:tcW w:w="5954" w:type="dxa"/>
          </w:tcPr>
          <w:p w14:paraId="51014FA8"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Długość budynku (części nadziemnej)</w:t>
            </w:r>
          </w:p>
        </w:tc>
        <w:tc>
          <w:tcPr>
            <w:tcW w:w="1701" w:type="dxa"/>
          </w:tcPr>
          <w:p w14:paraId="3A59B620"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16,80 m</w:t>
            </w:r>
          </w:p>
        </w:tc>
      </w:tr>
      <w:tr w:rsidR="00864D6B" w:rsidRPr="00864D6B" w14:paraId="2553B64F" w14:textId="77777777" w:rsidTr="00864D6B">
        <w:tc>
          <w:tcPr>
            <w:tcW w:w="5954" w:type="dxa"/>
          </w:tcPr>
          <w:p w14:paraId="6321716E"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Szerokość budynku (części nadziemnej)</w:t>
            </w:r>
          </w:p>
        </w:tc>
        <w:tc>
          <w:tcPr>
            <w:tcW w:w="1701" w:type="dxa"/>
          </w:tcPr>
          <w:p w14:paraId="15096AD2"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8,20 m</w:t>
            </w:r>
          </w:p>
        </w:tc>
      </w:tr>
      <w:tr w:rsidR="00864D6B" w:rsidRPr="00864D6B" w14:paraId="5118778B" w14:textId="77777777" w:rsidTr="00864D6B">
        <w:tc>
          <w:tcPr>
            <w:tcW w:w="5954" w:type="dxa"/>
          </w:tcPr>
          <w:p w14:paraId="1785BB22"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Szerokość budynku (części podziemnej)</w:t>
            </w:r>
          </w:p>
        </w:tc>
        <w:tc>
          <w:tcPr>
            <w:tcW w:w="1701" w:type="dxa"/>
          </w:tcPr>
          <w:p w14:paraId="0068D74E"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12,60 m</w:t>
            </w:r>
          </w:p>
        </w:tc>
      </w:tr>
      <w:tr w:rsidR="00864D6B" w:rsidRPr="00864D6B" w14:paraId="1667B92B" w14:textId="77777777" w:rsidTr="00864D6B">
        <w:tc>
          <w:tcPr>
            <w:tcW w:w="5954" w:type="dxa"/>
          </w:tcPr>
          <w:p w14:paraId="32AEEFC8"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Wysokość (mierzona od poziomu terenu przyległego do attyki części budynku wystającego ponad powierzchnię terenu)</w:t>
            </w:r>
          </w:p>
        </w:tc>
        <w:tc>
          <w:tcPr>
            <w:tcW w:w="1701" w:type="dxa"/>
            <w:vAlign w:val="center"/>
          </w:tcPr>
          <w:p w14:paraId="7C319D2D"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1,00 m</w:t>
            </w:r>
          </w:p>
        </w:tc>
      </w:tr>
      <w:tr w:rsidR="00864D6B" w:rsidRPr="00864D6B" w14:paraId="645B8C50" w14:textId="77777777" w:rsidTr="00864D6B">
        <w:tc>
          <w:tcPr>
            <w:tcW w:w="5954" w:type="dxa"/>
          </w:tcPr>
          <w:p w14:paraId="243756CD"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Wysokość (mierzona od poziomu terenu przyległego do zadaszenia obudowy centrali wentylacyjnej)</w:t>
            </w:r>
          </w:p>
        </w:tc>
        <w:tc>
          <w:tcPr>
            <w:tcW w:w="1701" w:type="dxa"/>
            <w:vAlign w:val="center"/>
          </w:tcPr>
          <w:p w14:paraId="7A09C871"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4,10 m</w:t>
            </w:r>
          </w:p>
        </w:tc>
      </w:tr>
      <w:tr w:rsidR="00864D6B" w:rsidRPr="00864D6B" w14:paraId="1D75A429" w14:textId="77777777" w:rsidTr="00864D6B">
        <w:tc>
          <w:tcPr>
            <w:tcW w:w="5954" w:type="dxa"/>
          </w:tcPr>
          <w:p w14:paraId="2722BD3E"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 zabudowy (części budynku wystającej ponad powierzchnię terenu)</w:t>
            </w:r>
          </w:p>
        </w:tc>
        <w:tc>
          <w:tcPr>
            <w:tcW w:w="1701" w:type="dxa"/>
            <w:vAlign w:val="center"/>
          </w:tcPr>
          <w:p w14:paraId="7AC2C7BD"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115,20 m2</w:t>
            </w:r>
          </w:p>
        </w:tc>
      </w:tr>
      <w:tr w:rsidR="00864D6B" w:rsidRPr="00864D6B" w14:paraId="4945B3D7" w14:textId="77777777" w:rsidTr="00864D6B">
        <w:tc>
          <w:tcPr>
            <w:tcW w:w="5954" w:type="dxa"/>
          </w:tcPr>
          <w:p w14:paraId="45276E2B"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Powierzchnia użytkowa</w:t>
            </w:r>
          </w:p>
        </w:tc>
        <w:tc>
          <w:tcPr>
            <w:tcW w:w="1701" w:type="dxa"/>
            <w:vAlign w:val="center"/>
          </w:tcPr>
          <w:p w14:paraId="14BA4715"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164,33 m2</w:t>
            </w:r>
          </w:p>
        </w:tc>
      </w:tr>
      <w:tr w:rsidR="00864D6B" w:rsidRPr="00864D6B" w14:paraId="679952B5" w14:textId="77777777" w:rsidTr="00864D6B">
        <w:tc>
          <w:tcPr>
            <w:tcW w:w="5954" w:type="dxa"/>
          </w:tcPr>
          <w:p w14:paraId="12111653"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kubatura</w:t>
            </w:r>
          </w:p>
        </w:tc>
        <w:tc>
          <w:tcPr>
            <w:tcW w:w="1701" w:type="dxa"/>
            <w:vAlign w:val="center"/>
          </w:tcPr>
          <w:p w14:paraId="3492321D"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621,25 m3</w:t>
            </w:r>
          </w:p>
        </w:tc>
      </w:tr>
      <w:tr w:rsidR="00864D6B" w:rsidRPr="00864D6B" w14:paraId="26029F52" w14:textId="77777777" w:rsidTr="00864D6B">
        <w:tc>
          <w:tcPr>
            <w:tcW w:w="5954" w:type="dxa"/>
          </w:tcPr>
          <w:p w14:paraId="0006D13C"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Ilość kondygnacji nadziemnych</w:t>
            </w:r>
          </w:p>
        </w:tc>
        <w:tc>
          <w:tcPr>
            <w:tcW w:w="1701" w:type="dxa"/>
            <w:vAlign w:val="center"/>
          </w:tcPr>
          <w:p w14:paraId="2095985B"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0</w:t>
            </w:r>
          </w:p>
        </w:tc>
      </w:tr>
      <w:tr w:rsidR="00864D6B" w:rsidRPr="00864D6B" w14:paraId="435581CC" w14:textId="77777777" w:rsidTr="00864D6B">
        <w:tc>
          <w:tcPr>
            <w:tcW w:w="5954" w:type="dxa"/>
          </w:tcPr>
          <w:p w14:paraId="4DA6E01C" w14:textId="77777777" w:rsidR="00864D6B" w:rsidRPr="00864D6B" w:rsidRDefault="00864D6B" w:rsidP="00B36C7C">
            <w:pPr>
              <w:pStyle w:val="Akapitzlist"/>
              <w:autoSpaceDE w:val="0"/>
              <w:autoSpaceDN w:val="0"/>
              <w:adjustRightInd w:val="0"/>
              <w:ind w:left="0" w:firstLine="0"/>
              <w:rPr>
                <w:rFonts w:ascii="Times New Roman" w:eastAsiaTheme="minorHAnsi" w:hAnsi="Times New Roman"/>
                <w:szCs w:val="20"/>
                <w:lang w:eastAsia="en-US"/>
              </w:rPr>
            </w:pPr>
            <w:r w:rsidRPr="00864D6B">
              <w:rPr>
                <w:rFonts w:ascii="Times New Roman" w:eastAsiaTheme="minorHAnsi" w:hAnsi="Times New Roman"/>
                <w:szCs w:val="20"/>
                <w:lang w:eastAsia="en-US"/>
              </w:rPr>
              <w:t>Ilość kondygnacji podziemnych</w:t>
            </w:r>
          </w:p>
        </w:tc>
        <w:tc>
          <w:tcPr>
            <w:tcW w:w="1701" w:type="dxa"/>
            <w:vAlign w:val="center"/>
          </w:tcPr>
          <w:p w14:paraId="15F06B6A" w14:textId="77777777" w:rsidR="00864D6B" w:rsidRPr="00864D6B" w:rsidRDefault="00864D6B" w:rsidP="00B36C7C">
            <w:pPr>
              <w:pStyle w:val="Akapitzlist"/>
              <w:autoSpaceDE w:val="0"/>
              <w:autoSpaceDN w:val="0"/>
              <w:adjustRightInd w:val="0"/>
              <w:ind w:left="0" w:right="313" w:firstLine="0"/>
              <w:jc w:val="right"/>
              <w:rPr>
                <w:rFonts w:ascii="Times New Roman" w:eastAsiaTheme="minorHAnsi" w:hAnsi="Times New Roman"/>
                <w:szCs w:val="20"/>
                <w:lang w:eastAsia="en-US"/>
              </w:rPr>
            </w:pPr>
            <w:r w:rsidRPr="00864D6B">
              <w:rPr>
                <w:rFonts w:ascii="Times New Roman" w:eastAsiaTheme="minorHAnsi" w:hAnsi="Times New Roman"/>
                <w:szCs w:val="20"/>
                <w:lang w:eastAsia="en-US"/>
              </w:rPr>
              <w:t>1</w:t>
            </w:r>
          </w:p>
        </w:tc>
      </w:tr>
    </w:tbl>
    <w:p w14:paraId="4261431B" w14:textId="77777777" w:rsidR="00864D6B" w:rsidRPr="00864D6B" w:rsidRDefault="00864D6B" w:rsidP="00D87034">
      <w:pPr>
        <w:pStyle w:val="Default"/>
        <w:rPr>
          <w:color w:val="auto"/>
          <w:sz w:val="23"/>
          <w:szCs w:val="23"/>
        </w:rPr>
      </w:pPr>
    </w:p>
    <w:p w14:paraId="28582E0A" w14:textId="77777777" w:rsidR="00D87034" w:rsidRPr="00864D6B" w:rsidRDefault="00D87034" w:rsidP="00D87034">
      <w:pPr>
        <w:pStyle w:val="Default"/>
        <w:rPr>
          <w:color w:val="auto"/>
          <w:sz w:val="23"/>
          <w:szCs w:val="23"/>
        </w:rPr>
      </w:pPr>
      <w:r w:rsidRPr="00864D6B">
        <w:rPr>
          <w:b/>
          <w:bCs/>
          <w:color w:val="auto"/>
          <w:sz w:val="23"/>
          <w:szCs w:val="23"/>
        </w:rPr>
        <w:t xml:space="preserve">Symbol klasyfikacyjny wg Wspólnego Słownika Zamówień </w:t>
      </w:r>
      <w:r w:rsidRPr="00864D6B">
        <w:rPr>
          <w:color w:val="auto"/>
          <w:sz w:val="23"/>
          <w:szCs w:val="23"/>
        </w:rPr>
        <w:t xml:space="preserve">(CPV): </w:t>
      </w:r>
    </w:p>
    <w:p w14:paraId="106122B6" w14:textId="77777777" w:rsidR="00D3306B" w:rsidRDefault="00D3306B" w:rsidP="00864D6B">
      <w:pPr>
        <w:pStyle w:val="Default"/>
        <w:rPr>
          <w:color w:val="auto"/>
          <w:sz w:val="23"/>
          <w:szCs w:val="23"/>
        </w:rPr>
      </w:pPr>
      <w:r>
        <w:rPr>
          <w:color w:val="auto"/>
          <w:sz w:val="23"/>
          <w:szCs w:val="23"/>
        </w:rPr>
        <w:t xml:space="preserve">Główny: </w:t>
      </w:r>
    </w:p>
    <w:p w14:paraId="59EAF732" w14:textId="4F83DA79" w:rsidR="00864D6B" w:rsidRDefault="00864D6B" w:rsidP="00864D6B">
      <w:pPr>
        <w:pStyle w:val="Default"/>
        <w:rPr>
          <w:color w:val="auto"/>
          <w:sz w:val="23"/>
          <w:szCs w:val="23"/>
        </w:rPr>
      </w:pPr>
      <w:r w:rsidRPr="00864D6B">
        <w:rPr>
          <w:color w:val="auto"/>
          <w:sz w:val="23"/>
          <w:szCs w:val="23"/>
        </w:rPr>
        <w:t>CPV 45000000-7 Roboty budowlane</w:t>
      </w:r>
    </w:p>
    <w:p w14:paraId="12194E1A" w14:textId="2A6DC0A2" w:rsidR="00D3306B" w:rsidRPr="00864D6B" w:rsidRDefault="00D3306B" w:rsidP="00864D6B">
      <w:pPr>
        <w:pStyle w:val="Default"/>
        <w:rPr>
          <w:color w:val="auto"/>
          <w:sz w:val="23"/>
          <w:szCs w:val="23"/>
        </w:rPr>
      </w:pPr>
      <w:r>
        <w:rPr>
          <w:color w:val="auto"/>
          <w:sz w:val="23"/>
          <w:szCs w:val="23"/>
        </w:rPr>
        <w:t>Dodatkowe:</w:t>
      </w:r>
    </w:p>
    <w:p w14:paraId="261A1088" w14:textId="77777777" w:rsidR="00864D6B" w:rsidRPr="00864D6B" w:rsidRDefault="00864D6B" w:rsidP="00864D6B">
      <w:pPr>
        <w:pStyle w:val="Default"/>
        <w:rPr>
          <w:color w:val="auto"/>
          <w:sz w:val="23"/>
          <w:szCs w:val="23"/>
        </w:rPr>
      </w:pPr>
      <w:r w:rsidRPr="00864D6B">
        <w:rPr>
          <w:color w:val="auto"/>
          <w:sz w:val="23"/>
          <w:szCs w:val="23"/>
        </w:rPr>
        <w:t>CPV 45100000-8 Przygotowanie terenu pod budowę</w:t>
      </w:r>
    </w:p>
    <w:p w14:paraId="50F9034D" w14:textId="77777777" w:rsidR="00864D6B" w:rsidRPr="00864D6B" w:rsidRDefault="00864D6B" w:rsidP="00864D6B">
      <w:pPr>
        <w:pStyle w:val="Default"/>
        <w:rPr>
          <w:color w:val="auto"/>
          <w:sz w:val="23"/>
          <w:szCs w:val="23"/>
        </w:rPr>
      </w:pPr>
      <w:r w:rsidRPr="00864D6B">
        <w:rPr>
          <w:color w:val="auto"/>
          <w:sz w:val="23"/>
          <w:szCs w:val="23"/>
        </w:rPr>
        <w:lastRenderedPageBreak/>
        <w:t>CPV 45210000-2 Roboty budowlane w zakresie budynków</w:t>
      </w:r>
    </w:p>
    <w:p w14:paraId="7C008F44" w14:textId="77777777" w:rsidR="00864D6B" w:rsidRPr="00864D6B" w:rsidRDefault="00864D6B" w:rsidP="00864D6B">
      <w:pPr>
        <w:pStyle w:val="Default"/>
        <w:rPr>
          <w:color w:val="auto"/>
          <w:sz w:val="23"/>
          <w:szCs w:val="23"/>
        </w:rPr>
      </w:pPr>
      <w:r w:rsidRPr="00864D6B">
        <w:rPr>
          <w:color w:val="auto"/>
          <w:sz w:val="23"/>
          <w:szCs w:val="23"/>
        </w:rPr>
        <w:t>CPV 45223000-6 Roboty budowlane w zakresie konstrukcji</w:t>
      </w:r>
    </w:p>
    <w:p w14:paraId="3C850BEE" w14:textId="77777777" w:rsidR="00864D6B" w:rsidRPr="00864D6B" w:rsidRDefault="00864D6B" w:rsidP="00864D6B">
      <w:pPr>
        <w:pStyle w:val="Default"/>
        <w:rPr>
          <w:color w:val="auto"/>
          <w:sz w:val="23"/>
          <w:szCs w:val="23"/>
        </w:rPr>
      </w:pPr>
      <w:r w:rsidRPr="00864D6B">
        <w:rPr>
          <w:color w:val="auto"/>
          <w:sz w:val="23"/>
          <w:szCs w:val="23"/>
        </w:rPr>
        <w:t>CPV 45400000-1 Roboty wykończeniowe w zakresie obiektów budowlanych</w:t>
      </w:r>
    </w:p>
    <w:p w14:paraId="57277669" w14:textId="77777777" w:rsidR="00864D6B" w:rsidRDefault="00864D6B" w:rsidP="00864D6B">
      <w:pPr>
        <w:pStyle w:val="Default"/>
        <w:rPr>
          <w:color w:val="auto"/>
          <w:sz w:val="23"/>
          <w:szCs w:val="23"/>
        </w:rPr>
      </w:pPr>
      <w:r w:rsidRPr="00864D6B">
        <w:rPr>
          <w:color w:val="auto"/>
          <w:sz w:val="23"/>
          <w:szCs w:val="23"/>
        </w:rPr>
        <w:t>CPV 45310000-3 Roboty instalacyjne elektryczne</w:t>
      </w:r>
    </w:p>
    <w:p w14:paraId="1FF688E4" w14:textId="77777777" w:rsidR="003E1995" w:rsidRPr="00864D6B" w:rsidRDefault="003E1995" w:rsidP="00864D6B">
      <w:pPr>
        <w:pStyle w:val="Default"/>
        <w:rPr>
          <w:color w:val="auto"/>
          <w:sz w:val="23"/>
          <w:szCs w:val="23"/>
        </w:rPr>
      </w:pPr>
      <w:r>
        <w:rPr>
          <w:color w:val="auto"/>
          <w:sz w:val="23"/>
          <w:szCs w:val="23"/>
        </w:rPr>
        <w:t>CPV 45316000-5 Instalowanie systemów oświetleniowych i sygnalizacyjnych</w:t>
      </w:r>
    </w:p>
    <w:p w14:paraId="4FEE5823" w14:textId="77777777" w:rsidR="00864D6B" w:rsidRPr="00864D6B" w:rsidRDefault="00864D6B" w:rsidP="00864D6B">
      <w:pPr>
        <w:pStyle w:val="Default"/>
        <w:rPr>
          <w:color w:val="auto"/>
          <w:sz w:val="23"/>
          <w:szCs w:val="23"/>
        </w:rPr>
      </w:pPr>
      <w:r w:rsidRPr="00864D6B">
        <w:rPr>
          <w:color w:val="auto"/>
          <w:sz w:val="23"/>
          <w:szCs w:val="23"/>
        </w:rPr>
        <w:t>CPV 45320000-6 Roboty izolacyjne</w:t>
      </w:r>
    </w:p>
    <w:p w14:paraId="05B8113B" w14:textId="69B90EE9" w:rsidR="00864D6B" w:rsidRDefault="00864D6B" w:rsidP="00864D6B">
      <w:pPr>
        <w:pStyle w:val="Default"/>
        <w:rPr>
          <w:color w:val="auto"/>
          <w:sz w:val="23"/>
          <w:szCs w:val="23"/>
        </w:rPr>
      </w:pPr>
      <w:r w:rsidRPr="00864D6B">
        <w:rPr>
          <w:color w:val="auto"/>
          <w:sz w:val="23"/>
          <w:szCs w:val="23"/>
        </w:rPr>
        <w:t>CPV 45330000-9 Roboty instalacyjne wodno-kanalizacyjne i sanitarne</w:t>
      </w:r>
    </w:p>
    <w:p w14:paraId="7B7DE1AC" w14:textId="26BFCCFD" w:rsidR="00B56C67" w:rsidRPr="00864D6B" w:rsidRDefault="00B56C67" w:rsidP="00864D6B">
      <w:pPr>
        <w:pStyle w:val="Default"/>
        <w:rPr>
          <w:color w:val="auto"/>
          <w:sz w:val="23"/>
          <w:szCs w:val="23"/>
        </w:rPr>
      </w:pPr>
      <w:r>
        <w:rPr>
          <w:color w:val="auto"/>
          <w:sz w:val="23"/>
          <w:szCs w:val="23"/>
        </w:rPr>
        <w:t>CPV 45331000-6 Instalowanie urządzeń grzewczych, wentylacyjnych i klimatyzacyjnych</w:t>
      </w:r>
    </w:p>
    <w:p w14:paraId="0179C819" w14:textId="77777777" w:rsidR="00864D6B" w:rsidRPr="00864D6B" w:rsidRDefault="00864D6B" w:rsidP="00864D6B">
      <w:pPr>
        <w:pStyle w:val="Default"/>
        <w:rPr>
          <w:color w:val="auto"/>
          <w:sz w:val="23"/>
          <w:szCs w:val="23"/>
        </w:rPr>
      </w:pPr>
      <w:r w:rsidRPr="00864D6B">
        <w:rPr>
          <w:color w:val="auto"/>
          <w:sz w:val="23"/>
          <w:szCs w:val="23"/>
        </w:rPr>
        <w:t>CPV 45400000-1 Roboty wykończeniowe w zakresie obiektów budowlanych</w:t>
      </w:r>
    </w:p>
    <w:p w14:paraId="37FE1B62" w14:textId="77777777" w:rsidR="00864D6B" w:rsidRPr="00864D6B" w:rsidRDefault="00864D6B" w:rsidP="00864D6B">
      <w:pPr>
        <w:pStyle w:val="Default"/>
        <w:rPr>
          <w:color w:val="auto"/>
          <w:sz w:val="23"/>
          <w:szCs w:val="23"/>
        </w:rPr>
      </w:pPr>
      <w:r w:rsidRPr="00864D6B">
        <w:rPr>
          <w:color w:val="auto"/>
          <w:sz w:val="23"/>
          <w:szCs w:val="23"/>
        </w:rPr>
        <w:t>CPV 71221000-3 Usługi architektoniczne w zakresie obiektów budowlanych</w:t>
      </w:r>
    </w:p>
    <w:p w14:paraId="2A6D5034" w14:textId="77777777" w:rsidR="00864D6B" w:rsidRPr="00864D6B" w:rsidRDefault="00864D6B" w:rsidP="00864D6B">
      <w:pPr>
        <w:pStyle w:val="Default"/>
        <w:rPr>
          <w:color w:val="auto"/>
          <w:sz w:val="23"/>
          <w:szCs w:val="23"/>
        </w:rPr>
      </w:pPr>
      <w:r w:rsidRPr="00864D6B">
        <w:rPr>
          <w:color w:val="auto"/>
          <w:sz w:val="23"/>
          <w:szCs w:val="23"/>
        </w:rPr>
        <w:t xml:space="preserve">CPV 71320000-7 Usługi inżynieryjne w zakresie projektowania </w:t>
      </w:r>
    </w:p>
    <w:p w14:paraId="3EAA926A" w14:textId="77777777" w:rsidR="00864D6B" w:rsidRPr="00864D6B" w:rsidRDefault="00864D6B" w:rsidP="00864D6B">
      <w:pPr>
        <w:pStyle w:val="Default"/>
        <w:rPr>
          <w:color w:val="auto"/>
          <w:sz w:val="23"/>
          <w:szCs w:val="23"/>
        </w:rPr>
      </w:pPr>
      <w:r w:rsidRPr="00864D6B">
        <w:rPr>
          <w:color w:val="auto"/>
          <w:sz w:val="23"/>
          <w:szCs w:val="23"/>
        </w:rPr>
        <w:t>CPV 51400000-6 Usługi instalowania sprzętu medycznego i chirurgicznego</w:t>
      </w:r>
    </w:p>
    <w:p w14:paraId="30BFB6D7" w14:textId="77777777" w:rsidR="00864D6B" w:rsidRPr="00864D6B" w:rsidRDefault="00864D6B" w:rsidP="00864D6B">
      <w:pPr>
        <w:pStyle w:val="Default"/>
        <w:rPr>
          <w:color w:val="auto"/>
          <w:sz w:val="23"/>
          <w:szCs w:val="23"/>
        </w:rPr>
      </w:pPr>
      <w:r w:rsidRPr="00864D6B">
        <w:rPr>
          <w:color w:val="auto"/>
          <w:sz w:val="23"/>
          <w:szCs w:val="23"/>
        </w:rPr>
        <w:t>CPV 51100000-3 Usługi instalowania urządzeń elektrycznych i mechanicznych</w:t>
      </w:r>
    </w:p>
    <w:p w14:paraId="45D610C6" w14:textId="77777777" w:rsidR="00864D6B" w:rsidRPr="00864D6B" w:rsidRDefault="00864D6B" w:rsidP="00864D6B">
      <w:pPr>
        <w:pStyle w:val="Default"/>
        <w:rPr>
          <w:color w:val="auto"/>
          <w:sz w:val="23"/>
          <w:szCs w:val="23"/>
        </w:rPr>
      </w:pPr>
      <w:r w:rsidRPr="00864D6B">
        <w:rPr>
          <w:color w:val="auto"/>
          <w:sz w:val="23"/>
          <w:szCs w:val="23"/>
        </w:rPr>
        <w:t>CPV 39100000-3 Meble</w:t>
      </w:r>
    </w:p>
    <w:p w14:paraId="404E5E63" w14:textId="77777777" w:rsidR="00864D6B" w:rsidRPr="00864D6B" w:rsidRDefault="00864D6B" w:rsidP="00864D6B">
      <w:pPr>
        <w:pStyle w:val="Default"/>
        <w:rPr>
          <w:color w:val="auto"/>
          <w:sz w:val="23"/>
          <w:szCs w:val="23"/>
        </w:rPr>
      </w:pPr>
      <w:r w:rsidRPr="00864D6B">
        <w:rPr>
          <w:color w:val="auto"/>
          <w:sz w:val="23"/>
          <w:szCs w:val="23"/>
        </w:rPr>
        <w:t>CPV 31000000-6 Maszyny, aparatura, urządzenia i wyroby elektryczne; oświetlenie</w:t>
      </w:r>
    </w:p>
    <w:p w14:paraId="1987C95E" w14:textId="77777777" w:rsidR="00864D6B" w:rsidRPr="00864D6B" w:rsidRDefault="00864D6B" w:rsidP="00864D6B">
      <w:pPr>
        <w:pStyle w:val="Default"/>
        <w:rPr>
          <w:color w:val="auto"/>
          <w:sz w:val="23"/>
          <w:szCs w:val="23"/>
        </w:rPr>
      </w:pPr>
    </w:p>
    <w:p w14:paraId="0944E6FB" w14:textId="77777777" w:rsidR="00D87034" w:rsidRPr="00864D6B" w:rsidRDefault="00D87034" w:rsidP="00D87034">
      <w:pPr>
        <w:pStyle w:val="Default"/>
        <w:rPr>
          <w:color w:val="auto"/>
          <w:sz w:val="23"/>
          <w:szCs w:val="23"/>
        </w:rPr>
      </w:pPr>
      <w:r w:rsidRPr="00864D6B">
        <w:rPr>
          <w:b/>
          <w:bCs/>
          <w:color w:val="auto"/>
          <w:sz w:val="23"/>
          <w:szCs w:val="23"/>
        </w:rPr>
        <w:t>II. Zakres prac obejmuje</w:t>
      </w:r>
      <w:r w:rsidRPr="00864D6B">
        <w:rPr>
          <w:color w:val="auto"/>
          <w:sz w:val="23"/>
          <w:szCs w:val="23"/>
        </w:rPr>
        <w:t xml:space="preserve">: </w:t>
      </w:r>
    </w:p>
    <w:p w14:paraId="335DD7C4" w14:textId="77777777" w:rsidR="00D87034" w:rsidRPr="00864D6B" w:rsidRDefault="00D87034" w:rsidP="00D87034">
      <w:pPr>
        <w:pStyle w:val="Default"/>
        <w:rPr>
          <w:color w:val="auto"/>
          <w:sz w:val="23"/>
          <w:szCs w:val="23"/>
        </w:rPr>
      </w:pPr>
    </w:p>
    <w:p w14:paraId="322B56F7" w14:textId="369B7AE2" w:rsidR="00D87034" w:rsidRPr="00864D6B" w:rsidRDefault="00D87034" w:rsidP="00B12A50">
      <w:pPr>
        <w:pStyle w:val="Default"/>
        <w:jc w:val="both"/>
        <w:rPr>
          <w:color w:val="auto"/>
          <w:sz w:val="23"/>
          <w:szCs w:val="23"/>
        </w:rPr>
      </w:pPr>
      <w:r w:rsidRPr="00864D6B">
        <w:rPr>
          <w:color w:val="auto"/>
          <w:sz w:val="23"/>
          <w:szCs w:val="23"/>
        </w:rPr>
        <w:t xml:space="preserve">1. Wykonanie kompletnej dokumentacji projektowej </w:t>
      </w:r>
      <w:r w:rsidR="00864D6B" w:rsidRPr="00864D6B">
        <w:rPr>
          <w:color w:val="auto"/>
          <w:sz w:val="23"/>
          <w:szCs w:val="23"/>
        </w:rPr>
        <w:t xml:space="preserve">wykonawczej </w:t>
      </w:r>
      <w:r w:rsidRPr="00864D6B">
        <w:rPr>
          <w:color w:val="auto"/>
          <w:sz w:val="23"/>
          <w:szCs w:val="23"/>
        </w:rPr>
        <w:t>z uwzględnieniem założeń i</w:t>
      </w:r>
      <w:r w:rsidR="007F1F2B">
        <w:rPr>
          <w:color w:val="auto"/>
          <w:sz w:val="23"/>
          <w:szCs w:val="23"/>
        </w:rPr>
        <w:t> </w:t>
      </w:r>
      <w:r w:rsidRPr="00864D6B">
        <w:rPr>
          <w:color w:val="auto"/>
          <w:sz w:val="23"/>
          <w:szCs w:val="23"/>
        </w:rPr>
        <w:t xml:space="preserve">wymogów: </w:t>
      </w:r>
    </w:p>
    <w:p w14:paraId="43B416A0" w14:textId="56CBA6A2" w:rsidR="00D87034" w:rsidRPr="00864D6B" w:rsidRDefault="00D87034" w:rsidP="00B12A50">
      <w:pPr>
        <w:pStyle w:val="Default"/>
        <w:jc w:val="both"/>
        <w:rPr>
          <w:color w:val="auto"/>
          <w:sz w:val="23"/>
          <w:szCs w:val="23"/>
        </w:rPr>
      </w:pPr>
      <w:r w:rsidRPr="00864D6B">
        <w:rPr>
          <w:color w:val="auto"/>
          <w:sz w:val="23"/>
          <w:szCs w:val="23"/>
        </w:rPr>
        <w:t xml:space="preserve">1) dokumentacja projektowa </w:t>
      </w:r>
      <w:r w:rsidR="00864D6B" w:rsidRPr="00864D6B">
        <w:rPr>
          <w:color w:val="auto"/>
          <w:sz w:val="23"/>
          <w:szCs w:val="23"/>
        </w:rPr>
        <w:t xml:space="preserve">wykonawcza </w:t>
      </w:r>
      <w:r w:rsidRPr="00864D6B">
        <w:rPr>
          <w:color w:val="auto"/>
          <w:sz w:val="23"/>
          <w:szCs w:val="23"/>
        </w:rPr>
        <w:t>powinna być opracowan</w:t>
      </w:r>
      <w:r w:rsidR="005E3F39">
        <w:rPr>
          <w:color w:val="auto"/>
          <w:sz w:val="23"/>
          <w:szCs w:val="23"/>
        </w:rPr>
        <w:t>a</w:t>
      </w:r>
      <w:r w:rsidRPr="00864D6B">
        <w:rPr>
          <w:color w:val="auto"/>
          <w:sz w:val="23"/>
          <w:szCs w:val="23"/>
        </w:rPr>
        <w:t xml:space="preserve"> w oparciu o </w:t>
      </w:r>
      <w:r w:rsidR="00864D6B" w:rsidRPr="00864D6B">
        <w:rPr>
          <w:color w:val="auto"/>
          <w:sz w:val="23"/>
          <w:szCs w:val="23"/>
        </w:rPr>
        <w:t xml:space="preserve">program funkcjonalno-użytkowy (zał. nr </w:t>
      </w:r>
      <w:r w:rsidR="00CC2111">
        <w:rPr>
          <w:color w:val="auto"/>
          <w:sz w:val="23"/>
          <w:szCs w:val="23"/>
        </w:rPr>
        <w:t>2 do SIWZ</w:t>
      </w:r>
      <w:r w:rsidR="00864D6B" w:rsidRPr="00864D6B">
        <w:rPr>
          <w:color w:val="auto"/>
          <w:sz w:val="23"/>
          <w:szCs w:val="23"/>
        </w:rPr>
        <w:t xml:space="preserve">)  i projekt budowlany z aktualnym pozwoleniem na budowę </w:t>
      </w:r>
      <w:r w:rsidRPr="00864D6B">
        <w:rPr>
          <w:color w:val="auto"/>
          <w:sz w:val="23"/>
          <w:szCs w:val="23"/>
        </w:rPr>
        <w:t>(</w:t>
      </w:r>
      <w:r w:rsidR="00864D6B" w:rsidRPr="00864D6B">
        <w:rPr>
          <w:color w:val="auto"/>
          <w:sz w:val="23"/>
          <w:szCs w:val="23"/>
        </w:rPr>
        <w:t>z</w:t>
      </w:r>
      <w:r w:rsidRPr="00864D6B">
        <w:rPr>
          <w:color w:val="auto"/>
          <w:sz w:val="23"/>
          <w:szCs w:val="23"/>
        </w:rPr>
        <w:t>ał</w:t>
      </w:r>
      <w:r w:rsidR="00864D6B" w:rsidRPr="00864D6B">
        <w:rPr>
          <w:color w:val="auto"/>
          <w:sz w:val="23"/>
          <w:szCs w:val="23"/>
        </w:rPr>
        <w:t>.</w:t>
      </w:r>
      <w:r w:rsidR="007F1F2B">
        <w:rPr>
          <w:color w:val="auto"/>
          <w:sz w:val="23"/>
          <w:szCs w:val="23"/>
        </w:rPr>
        <w:t> </w:t>
      </w:r>
      <w:r w:rsidRPr="00864D6B">
        <w:rPr>
          <w:color w:val="auto"/>
          <w:sz w:val="23"/>
          <w:szCs w:val="23"/>
        </w:rPr>
        <w:t xml:space="preserve">nr </w:t>
      </w:r>
      <w:r w:rsidR="00CC2111">
        <w:rPr>
          <w:color w:val="auto"/>
          <w:sz w:val="23"/>
          <w:szCs w:val="23"/>
        </w:rPr>
        <w:t>5 do SIWZ</w:t>
      </w:r>
      <w:r w:rsidRPr="00864D6B">
        <w:rPr>
          <w:color w:val="auto"/>
          <w:sz w:val="23"/>
          <w:szCs w:val="23"/>
        </w:rPr>
        <w:t>)</w:t>
      </w:r>
      <w:r w:rsidR="00753131">
        <w:rPr>
          <w:color w:val="auto"/>
          <w:sz w:val="23"/>
          <w:szCs w:val="23"/>
        </w:rPr>
        <w:t xml:space="preserve"> </w:t>
      </w:r>
      <w:r w:rsidR="00753131" w:rsidRPr="00753131">
        <w:rPr>
          <w:color w:val="auto"/>
          <w:sz w:val="23"/>
          <w:szCs w:val="23"/>
        </w:rPr>
        <w:t>wraz z przeniesieniem praw autorskich do Dokumentacji</w:t>
      </w:r>
      <w:r w:rsidR="00753131">
        <w:rPr>
          <w:color w:val="auto"/>
          <w:sz w:val="23"/>
          <w:szCs w:val="23"/>
        </w:rPr>
        <w:t xml:space="preserve"> </w:t>
      </w:r>
      <w:r w:rsidR="00753131" w:rsidRPr="00753131">
        <w:rPr>
          <w:color w:val="auto"/>
          <w:sz w:val="23"/>
          <w:szCs w:val="23"/>
        </w:rPr>
        <w:t>Projektowej Robót,</w:t>
      </w:r>
    </w:p>
    <w:p w14:paraId="6ED4CA3E" w14:textId="77777777" w:rsidR="00D87034" w:rsidRPr="00864D6B" w:rsidRDefault="00D87034" w:rsidP="00B12A50">
      <w:pPr>
        <w:pStyle w:val="Default"/>
        <w:jc w:val="both"/>
        <w:rPr>
          <w:color w:val="auto"/>
          <w:sz w:val="23"/>
          <w:szCs w:val="23"/>
        </w:rPr>
      </w:pPr>
      <w:r w:rsidRPr="00864D6B">
        <w:rPr>
          <w:color w:val="auto"/>
          <w:sz w:val="23"/>
          <w:szCs w:val="23"/>
        </w:rPr>
        <w:t>2) dokumentacj</w:t>
      </w:r>
      <w:r w:rsidR="00864D6B" w:rsidRPr="00864D6B">
        <w:rPr>
          <w:color w:val="auto"/>
          <w:sz w:val="23"/>
          <w:szCs w:val="23"/>
        </w:rPr>
        <w:t>a</w:t>
      </w:r>
      <w:r w:rsidRPr="00864D6B">
        <w:rPr>
          <w:color w:val="auto"/>
          <w:sz w:val="23"/>
          <w:szCs w:val="23"/>
        </w:rPr>
        <w:t xml:space="preserve"> projektow</w:t>
      </w:r>
      <w:r w:rsidR="00864D6B" w:rsidRPr="00864D6B">
        <w:rPr>
          <w:color w:val="auto"/>
          <w:sz w:val="23"/>
          <w:szCs w:val="23"/>
        </w:rPr>
        <w:t>a</w:t>
      </w:r>
      <w:r w:rsidRPr="00864D6B">
        <w:rPr>
          <w:color w:val="auto"/>
          <w:sz w:val="23"/>
          <w:szCs w:val="23"/>
        </w:rPr>
        <w:t xml:space="preserve"> wykonawcz</w:t>
      </w:r>
      <w:r w:rsidR="00864D6B" w:rsidRPr="00864D6B">
        <w:rPr>
          <w:color w:val="auto"/>
          <w:sz w:val="23"/>
          <w:szCs w:val="23"/>
        </w:rPr>
        <w:t>a</w:t>
      </w:r>
      <w:r w:rsidRPr="00864D6B">
        <w:rPr>
          <w:color w:val="auto"/>
          <w:sz w:val="23"/>
          <w:szCs w:val="23"/>
        </w:rPr>
        <w:t xml:space="preserve"> dotycz</w:t>
      </w:r>
      <w:r w:rsidR="00864D6B" w:rsidRPr="00864D6B">
        <w:rPr>
          <w:color w:val="auto"/>
          <w:sz w:val="23"/>
          <w:szCs w:val="23"/>
        </w:rPr>
        <w:t>y</w:t>
      </w:r>
      <w:r w:rsidRPr="00864D6B">
        <w:rPr>
          <w:color w:val="auto"/>
          <w:sz w:val="23"/>
          <w:szCs w:val="23"/>
        </w:rPr>
        <w:t xml:space="preserve"> budowy kompletnego obiektu; </w:t>
      </w:r>
    </w:p>
    <w:p w14:paraId="745FAFB8" w14:textId="77777777" w:rsidR="00D87034" w:rsidRPr="00864D6B" w:rsidRDefault="00D87034" w:rsidP="00B12A50">
      <w:pPr>
        <w:pStyle w:val="Default"/>
        <w:jc w:val="both"/>
        <w:rPr>
          <w:color w:val="auto"/>
          <w:sz w:val="23"/>
          <w:szCs w:val="23"/>
        </w:rPr>
      </w:pPr>
      <w:r w:rsidRPr="00864D6B">
        <w:rPr>
          <w:color w:val="auto"/>
          <w:sz w:val="23"/>
          <w:szCs w:val="23"/>
        </w:rPr>
        <w:t xml:space="preserve">3) zakres prac projektowych obejmuje: </w:t>
      </w:r>
    </w:p>
    <w:p w14:paraId="15E52826" w14:textId="77777777" w:rsidR="007717C5" w:rsidRDefault="00D87034" w:rsidP="00B12A50">
      <w:pPr>
        <w:pStyle w:val="Default"/>
        <w:numPr>
          <w:ilvl w:val="0"/>
          <w:numId w:val="29"/>
        </w:numPr>
        <w:jc w:val="both"/>
        <w:rPr>
          <w:color w:val="auto"/>
          <w:sz w:val="23"/>
          <w:szCs w:val="23"/>
        </w:rPr>
      </w:pPr>
      <w:r w:rsidRPr="00864D6B">
        <w:rPr>
          <w:color w:val="auto"/>
          <w:sz w:val="23"/>
          <w:szCs w:val="23"/>
        </w:rPr>
        <w:t xml:space="preserve">pozyskanie wszystkich niezbędnych materiałów do projektowania, </w:t>
      </w:r>
    </w:p>
    <w:p w14:paraId="1341E87D" w14:textId="77777777" w:rsidR="007717C5" w:rsidRPr="007717C5" w:rsidRDefault="00D87034" w:rsidP="00B12A50">
      <w:pPr>
        <w:pStyle w:val="Default"/>
        <w:numPr>
          <w:ilvl w:val="0"/>
          <w:numId w:val="29"/>
        </w:numPr>
        <w:jc w:val="both"/>
        <w:rPr>
          <w:color w:val="auto"/>
          <w:sz w:val="23"/>
          <w:szCs w:val="23"/>
        </w:rPr>
      </w:pPr>
      <w:r w:rsidRPr="00864D6B">
        <w:rPr>
          <w:color w:val="auto"/>
          <w:sz w:val="23"/>
          <w:szCs w:val="23"/>
        </w:rPr>
        <w:t>sporządzenie wielobranżowej dokumentacji wykonawczej budynku (w szczególności projekt architektoniczno-budowlany, projekt konstrukcji, projekt wszystkich instalacji wewnętrznych, projekt akustyki, projekt zagospodarowania terenu, projekt drogowy, pr</w:t>
      </w:r>
      <w:r w:rsidRPr="007717C5">
        <w:rPr>
          <w:color w:val="auto"/>
          <w:sz w:val="23"/>
          <w:szCs w:val="23"/>
        </w:rPr>
        <w:t xml:space="preserve">ojekt elewacji i projekt wnętrz); </w:t>
      </w:r>
    </w:p>
    <w:p w14:paraId="6280BD1A" w14:textId="77777777" w:rsidR="007717C5" w:rsidRDefault="00D87034" w:rsidP="00B12A50">
      <w:pPr>
        <w:pStyle w:val="Default"/>
        <w:numPr>
          <w:ilvl w:val="0"/>
          <w:numId w:val="29"/>
        </w:numPr>
        <w:jc w:val="both"/>
        <w:rPr>
          <w:color w:val="auto"/>
          <w:sz w:val="23"/>
          <w:szCs w:val="23"/>
        </w:rPr>
      </w:pPr>
      <w:r w:rsidRPr="007717C5">
        <w:rPr>
          <w:color w:val="auto"/>
          <w:sz w:val="23"/>
          <w:szCs w:val="23"/>
        </w:rPr>
        <w:t xml:space="preserve">uzyskanie wszelkich wymaganych uzgodnień, opinii i pozwoleń wymaganych przepisami prawa; </w:t>
      </w:r>
    </w:p>
    <w:p w14:paraId="7FE38966" w14:textId="72B0FC7B" w:rsidR="007717C5" w:rsidRDefault="00D87034" w:rsidP="00B12A50">
      <w:pPr>
        <w:pStyle w:val="Default"/>
        <w:numPr>
          <w:ilvl w:val="0"/>
          <w:numId w:val="29"/>
        </w:numPr>
        <w:jc w:val="both"/>
        <w:rPr>
          <w:color w:val="auto"/>
          <w:sz w:val="23"/>
          <w:szCs w:val="23"/>
        </w:rPr>
      </w:pPr>
      <w:r w:rsidRPr="007717C5">
        <w:rPr>
          <w:color w:val="auto"/>
          <w:sz w:val="23"/>
          <w:szCs w:val="23"/>
        </w:rPr>
        <w:t>wykonanie szczegółowej specyfikacji technicznej wykonania i odbioru robót (</w:t>
      </w:r>
      <w:r w:rsidR="007717C5" w:rsidRPr="007717C5">
        <w:rPr>
          <w:color w:val="auto"/>
          <w:sz w:val="23"/>
          <w:szCs w:val="23"/>
        </w:rPr>
        <w:t>3</w:t>
      </w:r>
      <w:r w:rsidRPr="007717C5">
        <w:rPr>
          <w:color w:val="auto"/>
          <w:sz w:val="23"/>
          <w:szCs w:val="23"/>
        </w:rPr>
        <w:t xml:space="preserve"> </w:t>
      </w:r>
      <w:proofErr w:type="spellStart"/>
      <w:r w:rsidRPr="007717C5">
        <w:rPr>
          <w:color w:val="auto"/>
          <w:sz w:val="23"/>
          <w:szCs w:val="23"/>
        </w:rPr>
        <w:t>kpl</w:t>
      </w:r>
      <w:proofErr w:type="spellEnd"/>
      <w:r w:rsidR="007F1F2B">
        <w:rPr>
          <w:color w:val="auto"/>
          <w:sz w:val="23"/>
          <w:szCs w:val="23"/>
        </w:rPr>
        <w:t>.</w:t>
      </w:r>
      <w:r w:rsidRPr="007717C5">
        <w:rPr>
          <w:color w:val="auto"/>
          <w:sz w:val="23"/>
          <w:szCs w:val="23"/>
        </w:rPr>
        <w:t xml:space="preserve"> w</w:t>
      </w:r>
      <w:r w:rsidR="007F1F2B">
        <w:rPr>
          <w:color w:val="auto"/>
          <w:sz w:val="23"/>
          <w:szCs w:val="23"/>
        </w:rPr>
        <w:t> </w:t>
      </w:r>
      <w:r w:rsidRPr="007717C5">
        <w:rPr>
          <w:color w:val="auto"/>
          <w:sz w:val="23"/>
          <w:szCs w:val="23"/>
        </w:rPr>
        <w:t xml:space="preserve">wersji papierowej i </w:t>
      </w:r>
      <w:r w:rsidR="007717C5" w:rsidRPr="007717C5">
        <w:rPr>
          <w:color w:val="auto"/>
          <w:sz w:val="23"/>
          <w:szCs w:val="23"/>
        </w:rPr>
        <w:t xml:space="preserve">2 </w:t>
      </w:r>
      <w:proofErr w:type="spellStart"/>
      <w:r w:rsidR="007717C5" w:rsidRPr="007717C5">
        <w:rPr>
          <w:color w:val="auto"/>
          <w:sz w:val="23"/>
          <w:szCs w:val="23"/>
        </w:rPr>
        <w:t>kpl</w:t>
      </w:r>
      <w:proofErr w:type="spellEnd"/>
      <w:r w:rsidR="007717C5" w:rsidRPr="007717C5">
        <w:rPr>
          <w:color w:val="auto"/>
          <w:sz w:val="23"/>
          <w:szCs w:val="23"/>
        </w:rPr>
        <w:t xml:space="preserve">. w wersji </w:t>
      </w:r>
      <w:r w:rsidRPr="007717C5">
        <w:rPr>
          <w:color w:val="auto"/>
          <w:sz w:val="23"/>
          <w:szCs w:val="23"/>
        </w:rPr>
        <w:t xml:space="preserve">elektronicznej w pdf i </w:t>
      </w:r>
      <w:proofErr w:type="spellStart"/>
      <w:r w:rsidRPr="007717C5">
        <w:rPr>
          <w:color w:val="auto"/>
          <w:sz w:val="23"/>
          <w:szCs w:val="23"/>
        </w:rPr>
        <w:t>word</w:t>
      </w:r>
      <w:proofErr w:type="spellEnd"/>
      <w:r w:rsidRPr="007717C5">
        <w:rPr>
          <w:color w:val="auto"/>
          <w:sz w:val="23"/>
          <w:szCs w:val="23"/>
        </w:rPr>
        <w:t xml:space="preserve">); </w:t>
      </w:r>
    </w:p>
    <w:p w14:paraId="571B1107" w14:textId="77777777" w:rsidR="007717C5" w:rsidRPr="007717C5" w:rsidRDefault="00D87034" w:rsidP="00B12A50">
      <w:pPr>
        <w:pStyle w:val="Default"/>
        <w:numPr>
          <w:ilvl w:val="0"/>
          <w:numId w:val="29"/>
        </w:numPr>
        <w:jc w:val="both"/>
        <w:rPr>
          <w:color w:val="auto"/>
          <w:sz w:val="23"/>
          <w:szCs w:val="23"/>
        </w:rPr>
      </w:pPr>
      <w:r w:rsidRPr="007717C5">
        <w:rPr>
          <w:color w:val="auto"/>
          <w:sz w:val="23"/>
          <w:szCs w:val="23"/>
        </w:rPr>
        <w:t xml:space="preserve">uzyskanie ewentualnych zgód, pozwoleń, warunków technicznych – jeśli w trakcie opracowania dokumentacji lub realizacji inwestycji stanie się to konieczne; </w:t>
      </w:r>
    </w:p>
    <w:p w14:paraId="446926DD" w14:textId="77777777" w:rsidR="007717C5" w:rsidRPr="007717C5" w:rsidRDefault="00D87034" w:rsidP="00B12A50">
      <w:pPr>
        <w:pStyle w:val="Default"/>
        <w:numPr>
          <w:ilvl w:val="0"/>
          <w:numId w:val="29"/>
        </w:numPr>
        <w:jc w:val="both"/>
        <w:rPr>
          <w:color w:val="auto"/>
          <w:sz w:val="23"/>
          <w:szCs w:val="23"/>
        </w:rPr>
      </w:pPr>
      <w:r w:rsidRPr="007717C5">
        <w:rPr>
          <w:color w:val="auto"/>
          <w:sz w:val="23"/>
          <w:szCs w:val="23"/>
        </w:rPr>
        <w:t xml:space="preserve">sprawowanie nadzoru autorskiego w trakcie prowadzenia robót; </w:t>
      </w:r>
    </w:p>
    <w:p w14:paraId="1104C6A7" w14:textId="77777777" w:rsidR="007717C5" w:rsidRPr="007717C5" w:rsidRDefault="00D87034" w:rsidP="00B12A50">
      <w:pPr>
        <w:pStyle w:val="Default"/>
        <w:numPr>
          <w:ilvl w:val="0"/>
          <w:numId w:val="29"/>
        </w:numPr>
        <w:jc w:val="both"/>
        <w:rPr>
          <w:color w:val="auto"/>
          <w:sz w:val="23"/>
          <w:szCs w:val="23"/>
        </w:rPr>
      </w:pPr>
      <w:r w:rsidRPr="007717C5">
        <w:rPr>
          <w:color w:val="auto"/>
          <w:sz w:val="23"/>
          <w:szCs w:val="23"/>
        </w:rPr>
        <w:t xml:space="preserve">wykonanie </w:t>
      </w:r>
      <w:r w:rsidR="007717C5" w:rsidRPr="007717C5">
        <w:rPr>
          <w:color w:val="auto"/>
          <w:sz w:val="23"/>
          <w:szCs w:val="23"/>
        </w:rPr>
        <w:t>3</w:t>
      </w:r>
      <w:r w:rsidRPr="007717C5">
        <w:rPr>
          <w:color w:val="auto"/>
          <w:sz w:val="23"/>
          <w:szCs w:val="23"/>
        </w:rPr>
        <w:t xml:space="preserve"> kompletów dokumentacji projektowej w wersji papierowej i elektronicznej (na płytach CD lub DVD - wymagana możliwość edytowania plików z dokumentacją oraz wymagany zapis schematów / rysunków w formacie PDF i </w:t>
      </w:r>
      <w:proofErr w:type="spellStart"/>
      <w:r w:rsidRPr="007717C5">
        <w:rPr>
          <w:color w:val="auto"/>
          <w:sz w:val="23"/>
          <w:szCs w:val="23"/>
        </w:rPr>
        <w:t>dwg</w:t>
      </w:r>
      <w:proofErr w:type="spellEnd"/>
      <w:r w:rsidRPr="007717C5">
        <w:rPr>
          <w:color w:val="auto"/>
          <w:sz w:val="23"/>
          <w:szCs w:val="23"/>
        </w:rPr>
        <w:t xml:space="preserve"> oraz w formacie umożliwiającym edycję); </w:t>
      </w:r>
    </w:p>
    <w:p w14:paraId="7F45AA63" w14:textId="77777777" w:rsidR="00D87034" w:rsidRPr="007717C5" w:rsidRDefault="00D87034" w:rsidP="00B12A50">
      <w:pPr>
        <w:pStyle w:val="Default"/>
        <w:numPr>
          <w:ilvl w:val="0"/>
          <w:numId w:val="29"/>
        </w:numPr>
        <w:jc w:val="both"/>
        <w:rPr>
          <w:color w:val="auto"/>
          <w:sz w:val="23"/>
          <w:szCs w:val="23"/>
        </w:rPr>
      </w:pPr>
      <w:r w:rsidRPr="007717C5">
        <w:rPr>
          <w:color w:val="auto"/>
          <w:sz w:val="23"/>
          <w:szCs w:val="23"/>
        </w:rPr>
        <w:t xml:space="preserve">uzyskanie decyzji o pozwoleniu na użytkowanie. </w:t>
      </w:r>
    </w:p>
    <w:p w14:paraId="2EA6A13C" w14:textId="77777777" w:rsidR="00D87034" w:rsidRPr="007717C5" w:rsidRDefault="00D87034" w:rsidP="00B12A50">
      <w:pPr>
        <w:pStyle w:val="Default"/>
        <w:jc w:val="both"/>
        <w:rPr>
          <w:color w:val="auto"/>
          <w:sz w:val="23"/>
          <w:szCs w:val="23"/>
        </w:rPr>
      </w:pPr>
      <w:r w:rsidRPr="007717C5">
        <w:rPr>
          <w:color w:val="auto"/>
          <w:sz w:val="23"/>
          <w:szCs w:val="23"/>
        </w:rPr>
        <w:t xml:space="preserve">4) Dokumentacja powinna zawierać: </w:t>
      </w:r>
    </w:p>
    <w:p w14:paraId="49844BA5" w14:textId="77777777" w:rsidR="007717C5" w:rsidRPr="007717C5" w:rsidRDefault="00D87034" w:rsidP="00B12A50">
      <w:pPr>
        <w:pStyle w:val="Default"/>
        <w:numPr>
          <w:ilvl w:val="0"/>
          <w:numId w:val="30"/>
        </w:numPr>
        <w:jc w:val="both"/>
        <w:rPr>
          <w:color w:val="auto"/>
          <w:sz w:val="23"/>
          <w:szCs w:val="23"/>
        </w:rPr>
      </w:pPr>
      <w:r w:rsidRPr="007717C5">
        <w:rPr>
          <w:color w:val="auto"/>
          <w:sz w:val="23"/>
          <w:szCs w:val="23"/>
        </w:rPr>
        <w:t xml:space="preserve">projekty wykonawcze w formie pisemnej i elektronicznej, </w:t>
      </w:r>
    </w:p>
    <w:p w14:paraId="7356D267" w14:textId="59F2B397" w:rsidR="007717C5" w:rsidRPr="007717C5" w:rsidRDefault="00D87034" w:rsidP="00B12A50">
      <w:pPr>
        <w:pStyle w:val="Default"/>
        <w:numPr>
          <w:ilvl w:val="0"/>
          <w:numId w:val="30"/>
        </w:numPr>
        <w:jc w:val="both"/>
        <w:rPr>
          <w:color w:val="auto"/>
          <w:sz w:val="23"/>
          <w:szCs w:val="23"/>
        </w:rPr>
      </w:pPr>
      <w:r w:rsidRPr="007717C5">
        <w:rPr>
          <w:color w:val="auto"/>
          <w:sz w:val="23"/>
          <w:szCs w:val="23"/>
        </w:rPr>
        <w:t>szczegółowe specyfikacje techniczne wykonania i odbioru robót w formie pisemnej i</w:t>
      </w:r>
      <w:r w:rsidR="007F1F2B">
        <w:rPr>
          <w:color w:val="auto"/>
          <w:sz w:val="23"/>
          <w:szCs w:val="23"/>
        </w:rPr>
        <w:t> </w:t>
      </w:r>
      <w:r w:rsidRPr="007717C5">
        <w:rPr>
          <w:color w:val="auto"/>
          <w:sz w:val="23"/>
          <w:szCs w:val="23"/>
        </w:rPr>
        <w:t>elektronicznej</w:t>
      </w:r>
      <w:r w:rsidR="007717C5" w:rsidRPr="007717C5">
        <w:rPr>
          <w:color w:val="auto"/>
          <w:sz w:val="23"/>
          <w:szCs w:val="23"/>
        </w:rPr>
        <w:t>,</w:t>
      </w:r>
    </w:p>
    <w:p w14:paraId="64D2B4F9" w14:textId="77777777" w:rsidR="00D87034" w:rsidRPr="007717C5" w:rsidRDefault="007717C5" w:rsidP="00B12A50">
      <w:pPr>
        <w:pStyle w:val="Default"/>
        <w:numPr>
          <w:ilvl w:val="0"/>
          <w:numId w:val="30"/>
        </w:numPr>
        <w:jc w:val="both"/>
        <w:rPr>
          <w:color w:val="auto"/>
          <w:sz w:val="23"/>
          <w:szCs w:val="23"/>
        </w:rPr>
      </w:pPr>
      <w:r w:rsidRPr="007717C5">
        <w:rPr>
          <w:color w:val="auto"/>
          <w:sz w:val="23"/>
          <w:szCs w:val="23"/>
        </w:rPr>
        <w:t>kosztorysy inwestorskie i przedmiary robót</w:t>
      </w:r>
      <w:r w:rsidR="00D87034" w:rsidRPr="007717C5">
        <w:rPr>
          <w:color w:val="auto"/>
          <w:sz w:val="23"/>
          <w:szCs w:val="23"/>
        </w:rPr>
        <w:t xml:space="preserve">. </w:t>
      </w:r>
    </w:p>
    <w:p w14:paraId="0275A288" w14:textId="77777777" w:rsidR="00D87034" w:rsidRPr="007717C5" w:rsidRDefault="00D87034" w:rsidP="00B12A50">
      <w:pPr>
        <w:pStyle w:val="Default"/>
        <w:jc w:val="both"/>
        <w:rPr>
          <w:color w:val="auto"/>
          <w:sz w:val="23"/>
          <w:szCs w:val="23"/>
        </w:rPr>
      </w:pPr>
      <w:r w:rsidRPr="007717C5">
        <w:rPr>
          <w:color w:val="auto"/>
          <w:sz w:val="23"/>
          <w:szCs w:val="23"/>
        </w:rPr>
        <w:t xml:space="preserve">5) Dokumentacja powinna być wykonana zgodnie z obowiązującymi przepisami w szczególności: </w:t>
      </w:r>
    </w:p>
    <w:p w14:paraId="75E8E85C" w14:textId="77777777" w:rsidR="007717C5" w:rsidRPr="007717C5" w:rsidRDefault="00D87034" w:rsidP="00B12A50">
      <w:pPr>
        <w:pStyle w:val="Default"/>
        <w:numPr>
          <w:ilvl w:val="0"/>
          <w:numId w:val="31"/>
        </w:numPr>
        <w:jc w:val="both"/>
        <w:rPr>
          <w:color w:val="auto"/>
          <w:sz w:val="23"/>
          <w:szCs w:val="23"/>
        </w:rPr>
      </w:pPr>
      <w:r w:rsidRPr="007717C5">
        <w:rPr>
          <w:color w:val="auto"/>
          <w:sz w:val="23"/>
          <w:szCs w:val="23"/>
        </w:rPr>
        <w:t xml:space="preserve">ustawą z dnia 07.07.1994 roku – </w:t>
      </w:r>
      <w:r w:rsidRPr="007717C5">
        <w:rPr>
          <w:i/>
          <w:iCs/>
          <w:color w:val="auto"/>
          <w:sz w:val="23"/>
          <w:szCs w:val="23"/>
        </w:rPr>
        <w:t>Prawo Budowlane</w:t>
      </w:r>
      <w:r w:rsidRPr="007717C5">
        <w:rPr>
          <w:color w:val="auto"/>
          <w:sz w:val="23"/>
          <w:szCs w:val="23"/>
        </w:rPr>
        <w:t xml:space="preserve">, </w:t>
      </w:r>
      <w:bookmarkStart w:id="1" w:name="_Hlk519680116"/>
      <w:r w:rsidR="005E3F39">
        <w:rPr>
          <w:color w:val="auto"/>
          <w:sz w:val="23"/>
          <w:szCs w:val="23"/>
        </w:rPr>
        <w:t>(tj. Dz. U. 2018 poz. 1202)</w:t>
      </w:r>
    </w:p>
    <w:bookmarkEnd w:id="1"/>
    <w:p w14:paraId="03271108" w14:textId="681A5D17" w:rsidR="007717C5" w:rsidRPr="007717C5" w:rsidRDefault="007717C5" w:rsidP="00B12A50">
      <w:pPr>
        <w:pStyle w:val="Default"/>
        <w:numPr>
          <w:ilvl w:val="0"/>
          <w:numId w:val="31"/>
        </w:numPr>
        <w:jc w:val="both"/>
        <w:rPr>
          <w:color w:val="auto"/>
          <w:sz w:val="23"/>
          <w:szCs w:val="23"/>
        </w:rPr>
      </w:pPr>
      <w:r w:rsidRPr="007717C5">
        <w:rPr>
          <w:color w:val="auto"/>
          <w:sz w:val="23"/>
          <w:szCs w:val="23"/>
        </w:rPr>
        <w:lastRenderedPageBreak/>
        <w:t>r</w:t>
      </w:r>
      <w:r w:rsidR="00D87034" w:rsidRPr="007717C5">
        <w:rPr>
          <w:color w:val="auto"/>
          <w:sz w:val="23"/>
          <w:szCs w:val="23"/>
        </w:rPr>
        <w:t xml:space="preserve">ozporządzeniem Ministra Infrastruktury z dnia </w:t>
      </w:r>
      <w:r w:rsidR="005E3F39">
        <w:rPr>
          <w:color w:val="auto"/>
          <w:sz w:val="23"/>
          <w:szCs w:val="23"/>
        </w:rPr>
        <w:t>1</w:t>
      </w:r>
      <w:r w:rsidR="00D87034" w:rsidRPr="007717C5">
        <w:rPr>
          <w:color w:val="auto"/>
          <w:sz w:val="23"/>
          <w:szCs w:val="23"/>
        </w:rPr>
        <w:t>2.0</w:t>
      </w:r>
      <w:r w:rsidR="001164A1">
        <w:rPr>
          <w:color w:val="auto"/>
          <w:sz w:val="23"/>
          <w:szCs w:val="23"/>
        </w:rPr>
        <w:t>4</w:t>
      </w:r>
      <w:r w:rsidR="00D87034" w:rsidRPr="007717C5">
        <w:rPr>
          <w:color w:val="auto"/>
          <w:sz w:val="23"/>
          <w:szCs w:val="23"/>
        </w:rPr>
        <w:t>.200</w:t>
      </w:r>
      <w:r w:rsidR="005E3F39">
        <w:rPr>
          <w:color w:val="auto"/>
          <w:sz w:val="23"/>
          <w:szCs w:val="23"/>
        </w:rPr>
        <w:t>2</w:t>
      </w:r>
      <w:r w:rsidR="00D87034" w:rsidRPr="007717C5">
        <w:rPr>
          <w:color w:val="auto"/>
          <w:sz w:val="23"/>
          <w:szCs w:val="23"/>
        </w:rPr>
        <w:t xml:space="preserve"> r. </w:t>
      </w:r>
      <w:r w:rsidR="00D87034" w:rsidRPr="007717C5">
        <w:rPr>
          <w:i/>
          <w:iCs/>
          <w:color w:val="auto"/>
          <w:sz w:val="23"/>
          <w:szCs w:val="23"/>
        </w:rPr>
        <w:t xml:space="preserve">w sprawie warunków technicznych, jakim powinny odpowiadać budynki i ich usytuowanie </w:t>
      </w:r>
      <w:r w:rsidR="00D87034" w:rsidRPr="007717C5">
        <w:rPr>
          <w:color w:val="auto"/>
          <w:sz w:val="23"/>
          <w:szCs w:val="23"/>
        </w:rPr>
        <w:t>(Dz. U. z 2015 r. poz.</w:t>
      </w:r>
      <w:r w:rsidR="007F1F2B">
        <w:rPr>
          <w:color w:val="auto"/>
          <w:sz w:val="23"/>
          <w:szCs w:val="23"/>
        </w:rPr>
        <w:t> </w:t>
      </w:r>
      <w:r w:rsidR="00D87034" w:rsidRPr="007717C5">
        <w:rPr>
          <w:color w:val="auto"/>
          <w:sz w:val="23"/>
          <w:szCs w:val="23"/>
        </w:rPr>
        <w:t xml:space="preserve">1422), </w:t>
      </w:r>
    </w:p>
    <w:p w14:paraId="0CC510D6" w14:textId="77777777" w:rsidR="007717C5" w:rsidRPr="007717C5" w:rsidRDefault="007717C5" w:rsidP="00B12A50">
      <w:pPr>
        <w:pStyle w:val="Default"/>
        <w:numPr>
          <w:ilvl w:val="0"/>
          <w:numId w:val="31"/>
        </w:numPr>
        <w:jc w:val="both"/>
        <w:rPr>
          <w:color w:val="auto"/>
          <w:sz w:val="23"/>
          <w:szCs w:val="23"/>
        </w:rPr>
      </w:pPr>
      <w:r w:rsidRPr="007717C5">
        <w:rPr>
          <w:color w:val="auto"/>
          <w:sz w:val="23"/>
          <w:szCs w:val="23"/>
        </w:rPr>
        <w:t>r</w:t>
      </w:r>
      <w:r w:rsidR="00D87034" w:rsidRPr="007717C5">
        <w:rPr>
          <w:color w:val="auto"/>
          <w:sz w:val="23"/>
          <w:szCs w:val="23"/>
        </w:rPr>
        <w:t xml:space="preserve">ozporządzeniem Ministra Infrastruktury z dnia 02.09.2004 r. </w:t>
      </w:r>
      <w:r w:rsidR="00D87034" w:rsidRPr="007717C5">
        <w:rPr>
          <w:i/>
          <w:iCs/>
          <w:color w:val="auto"/>
          <w:sz w:val="23"/>
          <w:szCs w:val="23"/>
        </w:rPr>
        <w:t xml:space="preserve">w sprawie szczegółowego zakresu i formy dokumentacji projektowej, specyfikacji technicznych wykonania i odbioru robót budowlanych oraz programu </w:t>
      </w:r>
      <w:proofErr w:type="spellStart"/>
      <w:r w:rsidR="00D87034" w:rsidRPr="007717C5">
        <w:rPr>
          <w:i/>
          <w:iCs/>
          <w:color w:val="auto"/>
          <w:sz w:val="23"/>
          <w:szCs w:val="23"/>
        </w:rPr>
        <w:t>funkcjonalno</w:t>
      </w:r>
      <w:proofErr w:type="spellEnd"/>
      <w:r w:rsidR="00D87034" w:rsidRPr="007717C5">
        <w:rPr>
          <w:i/>
          <w:iCs/>
          <w:color w:val="auto"/>
          <w:sz w:val="23"/>
          <w:szCs w:val="23"/>
        </w:rPr>
        <w:t xml:space="preserve"> – użytkowego </w:t>
      </w:r>
      <w:r w:rsidR="00D87034" w:rsidRPr="007717C5">
        <w:rPr>
          <w:color w:val="auto"/>
          <w:sz w:val="23"/>
          <w:szCs w:val="23"/>
        </w:rPr>
        <w:t xml:space="preserve">(Dz. U. z 2013r. poz. 1129), </w:t>
      </w:r>
    </w:p>
    <w:p w14:paraId="7F23ACAB" w14:textId="77777777" w:rsidR="00D87034" w:rsidRPr="007717C5" w:rsidRDefault="00D87034" w:rsidP="00B12A50">
      <w:pPr>
        <w:pStyle w:val="Default"/>
        <w:numPr>
          <w:ilvl w:val="0"/>
          <w:numId w:val="31"/>
        </w:numPr>
        <w:jc w:val="both"/>
        <w:rPr>
          <w:color w:val="auto"/>
          <w:sz w:val="23"/>
          <w:szCs w:val="23"/>
        </w:rPr>
      </w:pPr>
      <w:r w:rsidRPr="007717C5">
        <w:rPr>
          <w:color w:val="auto"/>
          <w:sz w:val="23"/>
          <w:szCs w:val="23"/>
        </w:rPr>
        <w:t xml:space="preserve">wskazanymi i obowiązującymi Polskimi Normami ustalonymi przez Polski Komitet Normalizacyjny. </w:t>
      </w:r>
    </w:p>
    <w:p w14:paraId="16A42588" w14:textId="77777777" w:rsidR="00D87034" w:rsidRPr="007717C5" w:rsidRDefault="00D87034" w:rsidP="00B12A50">
      <w:pPr>
        <w:pStyle w:val="Default"/>
        <w:jc w:val="both"/>
        <w:rPr>
          <w:color w:val="auto"/>
          <w:sz w:val="23"/>
          <w:szCs w:val="23"/>
        </w:rPr>
      </w:pPr>
      <w:r w:rsidRPr="007717C5">
        <w:rPr>
          <w:color w:val="auto"/>
          <w:sz w:val="23"/>
          <w:szCs w:val="23"/>
        </w:rPr>
        <w:t>6) Projekt</w:t>
      </w:r>
      <w:r w:rsidR="007717C5" w:rsidRPr="007717C5">
        <w:rPr>
          <w:color w:val="auto"/>
          <w:sz w:val="23"/>
          <w:szCs w:val="23"/>
        </w:rPr>
        <w:t>y</w:t>
      </w:r>
      <w:r w:rsidRPr="007717C5">
        <w:rPr>
          <w:color w:val="auto"/>
          <w:sz w:val="23"/>
          <w:szCs w:val="23"/>
        </w:rPr>
        <w:t xml:space="preserve"> wykonawcze oraz specyfikacje techniczne wykonania i odbioru robót: </w:t>
      </w:r>
    </w:p>
    <w:p w14:paraId="3240A20E" w14:textId="77777777" w:rsidR="007717C5" w:rsidRPr="007717C5" w:rsidRDefault="00D87034" w:rsidP="00B12A50">
      <w:pPr>
        <w:pStyle w:val="Default"/>
        <w:numPr>
          <w:ilvl w:val="0"/>
          <w:numId w:val="32"/>
        </w:numPr>
        <w:jc w:val="both"/>
        <w:rPr>
          <w:color w:val="auto"/>
          <w:sz w:val="23"/>
          <w:szCs w:val="23"/>
        </w:rPr>
      </w:pPr>
      <w:r w:rsidRPr="007717C5">
        <w:rPr>
          <w:color w:val="auto"/>
          <w:sz w:val="23"/>
          <w:szCs w:val="23"/>
        </w:rPr>
        <w:t xml:space="preserve">powinny być wykonane w stanie kompletnym z punktu widzenia celu, któremu mają służyć, </w:t>
      </w:r>
    </w:p>
    <w:p w14:paraId="7495D025" w14:textId="77777777" w:rsidR="007717C5" w:rsidRPr="007717C5" w:rsidRDefault="00D87034" w:rsidP="00B12A50">
      <w:pPr>
        <w:pStyle w:val="Default"/>
        <w:numPr>
          <w:ilvl w:val="0"/>
          <w:numId w:val="32"/>
        </w:numPr>
        <w:jc w:val="both"/>
        <w:rPr>
          <w:color w:val="auto"/>
          <w:sz w:val="23"/>
          <w:szCs w:val="23"/>
        </w:rPr>
      </w:pPr>
      <w:r w:rsidRPr="007717C5">
        <w:rPr>
          <w:color w:val="auto"/>
          <w:sz w:val="23"/>
          <w:szCs w:val="23"/>
        </w:rPr>
        <w:t xml:space="preserve">będą służyć do realizacji (na ich podstawie) pełnego zakresu robót budowlanych niezbędnego do użytkowania zgodnie z przeznaczeniem, </w:t>
      </w:r>
    </w:p>
    <w:p w14:paraId="325F0C36" w14:textId="6576DD9D" w:rsidR="007717C5" w:rsidRPr="007717C5" w:rsidRDefault="00D87034" w:rsidP="00B12A50">
      <w:pPr>
        <w:pStyle w:val="Default"/>
        <w:numPr>
          <w:ilvl w:val="0"/>
          <w:numId w:val="32"/>
        </w:numPr>
        <w:jc w:val="both"/>
        <w:rPr>
          <w:color w:val="auto"/>
          <w:sz w:val="23"/>
          <w:szCs w:val="23"/>
        </w:rPr>
      </w:pPr>
      <w:r w:rsidRPr="007717C5">
        <w:rPr>
          <w:color w:val="auto"/>
          <w:sz w:val="23"/>
          <w:szCs w:val="23"/>
        </w:rPr>
        <w:t xml:space="preserve">w swej treści powinny określać technologię robót, materiały, maszyny, </w:t>
      </w:r>
      <w:r w:rsidR="001F506F">
        <w:rPr>
          <w:color w:val="auto"/>
          <w:sz w:val="23"/>
          <w:szCs w:val="23"/>
        </w:rPr>
        <w:t>urządzenia,</w:t>
      </w:r>
    </w:p>
    <w:p w14:paraId="03643555" w14:textId="77777777" w:rsidR="00D87034" w:rsidRPr="007717C5" w:rsidRDefault="00D87034" w:rsidP="00B12A50">
      <w:pPr>
        <w:pStyle w:val="Default"/>
        <w:numPr>
          <w:ilvl w:val="0"/>
          <w:numId w:val="32"/>
        </w:numPr>
        <w:jc w:val="both"/>
        <w:rPr>
          <w:color w:val="auto"/>
          <w:sz w:val="23"/>
          <w:szCs w:val="23"/>
        </w:rPr>
      </w:pPr>
      <w:r w:rsidRPr="007717C5">
        <w:rPr>
          <w:color w:val="auto"/>
          <w:sz w:val="23"/>
          <w:szCs w:val="23"/>
        </w:rPr>
        <w:t xml:space="preserve">powinny określać parametry techniczne i funkcjonalne przyjętych rozwiązań materiałowych, wybranej technologii maszyn. </w:t>
      </w:r>
    </w:p>
    <w:p w14:paraId="365EBCD2" w14:textId="77777777" w:rsidR="00D87034" w:rsidRPr="007717C5" w:rsidRDefault="00D87034" w:rsidP="00D87034">
      <w:pPr>
        <w:pStyle w:val="Default"/>
        <w:rPr>
          <w:color w:val="auto"/>
          <w:sz w:val="23"/>
          <w:szCs w:val="23"/>
        </w:rPr>
      </w:pPr>
    </w:p>
    <w:p w14:paraId="6B7E8DF1" w14:textId="77777777" w:rsidR="00D87034" w:rsidRPr="007717C5" w:rsidRDefault="00D87034" w:rsidP="007717C5">
      <w:pPr>
        <w:pStyle w:val="Default"/>
        <w:jc w:val="both"/>
        <w:rPr>
          <w:color w:val="auto"/>
          <w:sz w:val="23"/>
          <w:szCs w:val="23"/>
        </w:rPr>
      </w:pPr>
      <w:r w:rsidRPr="007717C5">
        <w:rPr>
          <w:b/>
          <w:bCs/>
          <w:color w:val="auto"/>
          <w:sz w:val="23"/>
          <w:szCs w:val="23"/>
        </w:rPr>
        <w:t xml:space="preserve">Uwaga! </w:t>
      </w:r>
    </w:p>
    <w:p w14:paraId="71184598" w14:textId="77777777" w:rsidR="007717C5" w:rsidRPr="007717C5" w:rsidRDefault="00D87034" w:rsidP="007717C5">
      <w:pPr>
        <w:pStyle w:val="Default"/>
        <w:jc w:val="both"/>
        <w:rPr>
          <w:color w:val="auto"/>
          <w:sz w:val="23"/>
          <w:szCs w:val="23"/>
        </w:rPr>
      </w:pPr>
      <w:r w:rsidRPr="007717C5">
        <w:rPr>
          <w:color w:val="auto"/>
          <w:sz w:val="23"/>
          <w:szCs w:val="23"/>
        </w:rPr>
        <w:t>W cenie oferty należy uwzględnić</w:t>
      </w:r>
      <w:r w:rsidR="007717C5" w:rsidRPr="007717C5">
        <w:rPr>
          <w:color w:val="auto"/>
          <w:sz w:val="23"/>
          <w:szCs w:val="23"/>
        </w:rPr>
        <w:t>, m.in.:</w:t>
      </w:r>
      <w:r w:rsidRPr="007717C5">
        <w:rPr>
          <w:color w:val="auto"/>
          <w:sz w:val="23"/>
          <w:szCs w:val="23"/>
        </w:rPr>
        <w:t xml:space="preserve"> </w:t>
      </w:r>
    </w:p>
    <w:p w14:paraId="4B32B98D" w14:textId="77777777" w:rsidR="007717C5" w:rsidRPr="007717C5" w:rsidRDefault="00D87034" w:rsidP="007717C5">
      <w:pPr>
        <w:pStyle w:val="Default"/>
        <w:numPr>
          <w:ilvl w:val="0"/>
          <w:numId w:val="33"/>
        </w:numPr>
        <w:ind w:left="284" w:hanging="284"/>
        <w:jc w:val="both"/>
        <w:rPr>
          <w:color w:val="auto"/>
          <w:sz w:val="23"/>
          <w:szCs w:val="23"/>
        </w:rPr>
      </w:pPr>
      <w:r w:rsidRPr="007717C5">
        <w:rPr>
          <w:color w:val="auto"/>
          <w:sz w:val="23"/>
          <w:szCs w:val="23"/>
        </w:rPr>
        <w:t>niezbędne zmiany założeń projektowych, wynikających z</w:t>
      </w:r>
      <w:r w:rsidR="007717C5" w:rsidRPr="007717C5">
        <w:rPr>
          <w:color w:val="auto"/>
          <w:sz w:val="23"/>
          <w:szCs w:val="23"/>
        </w:rPr>
        <w:t> </w:t>
      </w:r>
      <w:r w:rsidRPr="007717C5">
        <w:rPr>
          <w:color w:val="auto"/>
          <w:sz w:val="23"/>
          <w:szCs w:val="23"/>
        </w:rPr>
        <w:t xml:space="preserve">projektu </w:t>
      </w:r>
      <w:r w:rsidR="007717C5" w:rsidRPr="007717C5">
        <w:rPr>
          <w:color w:val="auto"/>
          <w:sz w:val="23"/>
          <w:szCs w:val="23"/>
        </w:rPr>
        <w:t>budowlanego</w:t>
      </w:r>
      <w:r w:rsidRPr="007717C5">
        <w:rPr>
          <w:color w:val="auto"/>
          <w:sz w:val="23"/>
          <w:szCs w:val="23"/>
        </w:rPr>
        <w:t xml:space="preserve">, załączonego do programu funkcjonalno-użytkowego, mające na celu </w:t>
      </w:r>
      <w:r w:rsidR="007717C5" w:rsidRPr="007717C5">
        <w:rPr>
          <w:color w:val="auto"/>
          <w:sz w:val="23"/>
          <w:szCs w:val="23"/>
        </w:rPr>
        <w:t xml:space="preserve">ewentualne </w:t>
      </w:r>
      <w:r w:rsidRPr="007717C5">
        <w:rPr>
          <w:color w:val="auto"/>
          <w:sz w:val="23"/>
          <w:szCs w:val="23"/>
        </w:rPr>
        <w:t>doprowadzenie do zgodności dokumentacji projektowej i realizowanych na jej podstawie robót ze znowelizowanym</w:t>
      </w:r>
      <w:r w:rsidR="007717C5" w:rsidRPr="007717C5">
        <w:rPr>
          <w:color w:val="auto"/>
          <w:sz w:val="23"/>
          <w:szCs w:val="23"/>
        </w:rPr>
        <w:t>i przepisami.</w:t>
      </w:r>
    </w:p>
    <w:p w14:paraId="74052E43" w14:textId="77777777" w:rsidR="007717C5" w:rsidRPr="007717C5" w:rsidRDefault="007717C5" w:rsidP="007717C5">
      <w:pPr>
        <w:pStyle w:val="Default"/>
        <w:numPr>
          <w:ilvl w:val="0"/>
          <w:numId w:val="33"/>
        </w:numPr>
        <w:ind w:left="284" w:hanging="284"/>
        <w:jc w:val="both"/>
        <w:rPr>
          <w:color w:val="auto"/>
          <w:sz w:val="23"/>
          <w:szCs w:val="23"/>
        </w:rPr>
      </w:pPr>
      <w:r w:rsidRPr="007717C5">
        <w:rPr>
          <w:color w:val="auto"/>
          <w:sz w:val="23"/>
          <w:szCs w:val="23"/>
        </w:rPr>
        <w:t>w</w:t>
      </w:r>
      <w:r w:rsidR="00D87034" w:rsidRPr="007717C5">
        <w:rPr>
          <w:color w:val="auto"/>
          <w:sz w:val="23"/>
          <w:szCs w:val="23"/>
        </w:rPr>
        <w:t>ykonanie robót budowlanych i czynności określonych w opisie przedmiotu zamówienia, programie funkcjonalno-użytkowym,</w:t>
      </w:r>
      <w:r w:rsidRPr="007717C5">
        <w:rPr>
          <w:color w:val="auto"/>
          <w:sz w:val="23"/>
          <w:szCs w:val="23"/>
        </w:rPr>
        <w:t xml:space="preserve"> projekcie budowlanym i</w:t>
      </w:r>
      <w:r w:rsidR="00D87034" w:rsidRPr="007717C5">
        <w:rPr>
          <w:color w:val="auto"/>
          <w:sz w:val="23"/>
          <w:szCs w:val="23"/>
        </w:rPr>
        <w:t xml:space="preserve"> opracowanej na jego podstawie dokumentacji projektowej </w:t>
      </w:r>
      <w:r w:rsidRPr="007717C5">
        <w:rPr>
          <w:color w:val="auto"/>
          <w:sz w:val="23"/>
          <w:szCs w:val="23"/>
        </w:rPr>
        <w:t xml:space="preserve">wykonawczej </w:t>
      </w:r>
      <w:r w:rsidR="00D87034" w:rsidRPr="007717C5">
        <w:rPr>
          <w:color w:val="auto"/>
          <w:sz w:val="23"/>
          <w:szCs w:val="23"/>
        </w:rPr>
        <w:t xml:space="preserve">oraz wykonanie pozostałych prac i czynności towarzyszących. </w:t>
      </w:r>
    </w:p>
    <w:p w14:paraId="05CCAA98" w14:textId="77777777" w:rsidR="00D87034" w:rsidRPr="007717C5" w:rsidRDefault="007717C5" w:rsidP="007717C5">
      <w:pPr>
        <w:pStyle w:val="Default"/>
        <w:numPr>
          <w:ilvl w:val="0"/>
          <w:numId w:val="33"/>
        </w:numPr>
        <w:ind w:left="284" w:hanging="284"/>
        <w:jc w:val="both"/>
        <w:rPr>
          <w:color w:val="auto"/>
          <w:sz w:val="23"/>
          <w:szCs w:val="23"/>
        </w:rPr>
      </w:pPr>
      <w:r w:rsidRPr="007717C5">
        <w:rPr>
          <w:color w:val="auto"/>
          <w:sz w:val="23"/>
          <w:szCs w:val="23"/>
        </w:rPr>
        <w:t>p</w:t>
      </w:r>
      <w:r w:rsidR="00D87034" w:rsidRPr="007717C5">
        <w:rPr>
          <w:color w:val="auto"/>
          <w:sz w:val="23"/>
          <w:szCs w:val="23"/>
        </w:rPr>
        <w:t xml:space="preserve">rzedmiot zamówienia obejmuje również następujące czynności i obowiązki: </w:t>
      </w:r>
    </w:p>
    <w:p w14:paraId="17B92C37" w14:textId="77777777" w:rsidR="007717C5" w:rsidRPr="007717C5" w:rsidRDefault="00D87034" w:rsidP="007717C5">
      <w:pPr>
        <w:pStyle w:val="Default"/>
        <w:numPr>
          <w:ilvl w:val="0"/>
          <w:numId w:val="34"/>
        </w:numPr>
        <w:jc w:val="both"/>
        <w:rPr>
          <w:color w:val="auto"/>
          <w:sz w:val="23"/>
          <w:szCs w:val="23"/>
        </w:rPr>
      </w:pPr>
      <w:r w:rsidRPr="007717C5">
        <w:rPr>
          <w:color w:val="auto"/>
          <w:sz w:val="23"/>
          <w:szCs w:val="23"/>
        </w:rPr>
        <w:t>przedłożenie aktualnej polisy ubezpieczeniowej od odpowiedzialności cywilnej,</w:t>
      </w:r>
    </w:p>
    <w:p w14:paraId="35E1E6CA" w14:textId="77777777" w:rsidR="007717C5" w:rsidRPr="007717C5" w:rsidRDefault="00D87034" w:rsidP="007717C5">
      <w:pPr>
        <w:pStyle w:val="Default"/>
        <w:numPr>
          <w:ilvl w:val="0"/>
          <w:numId w:val="34"/>
        </w:numPr>
        <w:jc w:val="both"/>
        <w:rPr>
          <w:color w:val="auto"/>
          <w:sz w:val="23"/>
          <w:szCs w:val="23"/>
        </w:rPr>
      </w:pPr>
      <w:r w:rsidRPr="007717C5">
        <w:rPr>
          <w:color w:val="auto"/>
          <w:sz w:val="23"/>
          <w:szCs w:val="23"/>
        </w:rPr>
        <w:t xml:space="preserve">opracowanie planu bezpieczeństwa i ochrony zdrowia oraz prowadzenie na bieżąco dziennika budowy; </w:t>
      </w:r>
    </w:p>
    <w:p w14:paraId="365F9EB0" w14:textId="1FB0C4C3" w:rsidR="007717C5" w:rsidRPr="007717C5" w:rsidRDefault="00D87034" w:rsidP="007717C5">
      <w:pPr>
        <w:pStyle w:val="Default"/>
        <w:numPr>
          <w:ilvl w:val="0"/>
          <w:numId w:val="34"/>
        </w:numPr>
        <w:jc w:val="both"/>
        <w:rPr>
          <w:color w:val="auto"/>
          <w:sz w:val="23"/>
          <w:szCs w:val="23"/>
        </w:rPr>
      </w:pPr>
      <w:r w:rsidRPr="007717C5">
        <w:rPr>
          <w:color w:val="auto"/>
          <w:sz w:val="23"/>
          <w:szCs w:val="23"/>
        </w:rPr>
        <w:t xml:space="preserve">wytyczenie obiektu przez uprawnionego geodetę oraz pełna obsługa geodezyjna </w:t>
      </w:r>
      <w:r w:rsidR="007717C5" w:rsidRPr="007717C5">
        <w:rPr>
          <w:color w:val="auto"/>
          <w:sz w:val="23"/>
          <w:szCs w:val="23"/>
        </w:rPr>
        <w:t>i</w:t>
      </w:r>
      <w:r w:rsidR="007F1F2B">
        <w:rPr>
          <w:color w:val="auto"/>
          <w:sz w:val="23"/>
          <w:szCs w:val="23"/>
        </w:rPr>
        <w:t> </w:t>
      </w:r>
      <w:r w:rsidR="007717C5" w:rsidRPr="007717C5">
        <w:rPr>
          <w:color w:val="auto"/>
          <w:sz w:val="23"/>
          <w:szCs w:val="23"/>
        </w:rPr>
        <w:t xml:space="preserve">geotechniczna </w:t>
      </w:r>
      <w:r w:rsidRPr="007717C5">
        <w:rPr>
          <w:color w:val="auto"/>
          <w:sz w:val="23"/>
          <w:szCs w:val="23"/>
        </w:rPr>
        <w:t xml:space="preserve">wykonania robót, udokumentowana stosownymi szkicami powykonawczymi oraz wpisami do dziennika budowy; </w:t>
      </w:r>
    </w:p>
    <w:p w14:paraId="0D578E79" w14:textId="77777777" w:rsidR="00D87034" w:rsidRPr="007717C5" w:rsidRDefault="00D87034" w:rsidP="007717C5">
      <w:pPr>
        <w:pStyle w:val="Default"/>
        <w:numPr>
          <w:ilvl w:val="0"/>
          <w:numId w:val="34"/>
        </w:numPr>
        <w:jc w:val="both"/>
        <w:rPr>
          <w:color w:val="auto"/>
          <w:sz w:val="23"/>
          <w:szCs w:val="23"/>
        </w:rPr>
      </w:pPr>
      <w:r w:rsidRPr="007717C5">
        <w:rPr>
          <w:color w:val="auto"/>
          <w:sz w:val="23"/>
          <w:szCs w:val="23"/>
        </w:rPr>
        <w:t xml:space="preserve">zagospodarowanie i zabezpieczenie placu budowy polegające na: </w:t>
      </w:r>
    </w:p>
    <w:p w14:paraId="730164D6" w14:textId="77777777" w:rsidR="007717C5" w:rsidRPr="007717C5" w:rsidRDefault="00D87034" w:rsidP="007717C5">
      <w:pPr>
        <w:pStyle w:val="Default"/>
        <w:numPr>
          <w:ilvl w:val="1"/>
          <w:numId w:val="35"/>
        </w:numPr>
        <w:ind w:left="993" w:hanging="284"/>
        <w:jc w:val="both"/>
        <w:rPr>
          <w:color w:val="auto"/>
          <w:sz w:val="23"/>
          <w:szCs w:val="23"/>
        </w:rPr>
      </w:pPr>
      <w:r w:rsidRPr="007717C5">
        <w:rPr>
          <w:color w:val="auto"/>
          <w:sz w:val="23"/>
          <w:szCs w:val="23"/>
        </w:rPr>
        <w:t xml:space="preserve">wydzieleniu terenu, na którym będą prowadzone prace, ogrodzeniem pełnym do wys. minimum 1,80 m; </w:t>
      </w:r>
    </w:p>
    <w:p w14:paraId="17865E61" w14:textId="77777777" w:rsidR="007717C5" w:rsidRPr="007717C5" w:rsidRDefault="00D87034" w:rsidP="007717C5">
      <w:pPr>
        <w:pStyle w:val="Default"/>
        <w:numPr>
          <w:ilvl w:val="1"/>
          <w:numId w:val="35"/>
        </w:numPr>
        <w:ind w:left="993" w:hanging="284"/>
        <w:jc w:val="both"/>
        <w:rPr>
          <w:color w:val="auto"/>
          <w:sz w:val="23"/>
          <w:szCs w:val="23"/>
        </w:rPr>
      </w:pPr>
      <w:r w:rsidRPr="007717C5">
        <w:rPr>
          <w:color w:val="auto"/>
          <w:sz w:val="23"/>
          <w:szCs w:val="23"/>
        </w:rPr>
        <w:t xml:space="preserve">zapewnienie całodobowego dozoru placu budowy; </w:t>
      </w:r>
    </w:p>
    <w:p w14:paraId="18DF73CD" w14:textId="77777777" w:rsidR="007717C5" w:rsidRPr="007717C5" w:rsidRDefault="00D87034" w:rsidP="007717C5">
      <w:pPr>
        <w:pStyle w:val="Default"/>
        <w:numPr>
          <w:ilvl w:val="1"/>
          <w:numId w:val="35"/>
        </w:numPr>
        <w:ind w:left="993" w:hanging="284"/>
        <w:jc w:val="both"/>
        <w:rPr>
          <w:color w:val="auto"/>
          <w:sz w:val="23"/>
          <w:szCs w:val="23"/>
        </w:rPr>
      </w:pPr>
      <w:r w:rsidRPr="007717C5">
        <w:rPr>
          <w:color w:val="auto"/>
          <w:sz w:val="23"/>
          <w:szCs w:val="23"/>
        </w:rPr>
        <w:t>zorganizowaniu zaplecza budowy, w tym części magazynowej, które powinno być usytuowane na terenie placu budowy, zgodnie z projektem organizacji placu budowy;</w:t>
      </w:r>
    </w:p>
    <w:p w14:paraId="4F6A3AAA" w14:textId="56722C92" w:rsidR="007717C5" w:rsidRPr="007717C5" w:rsidRDefault="00D87034" w:rsidP="007717C5">
      <w:pPr>
        <w:pStyle w:val="Default"/>
        <w:numPr>
          <w:ilvl w:val="1"/>
          <w:numId w:val="35"/>
        </w:numPr>
        <w:ind w:left="993" w:hanging="284"/>
        <w:jc w:val="both"/>
        <w:rPr>
          <w:color w:val="auto"/>
          <w:sz w:val="23"/>
          <w:szCs w:val="23"/>
        </w:rPr>
      </w:pPr>
      <w:r w:rsidRPr="007717C5">
        <w:rPr>
          <w:color w:val="auto"/>
          <w:sz w:val="23"/>
          <w:szCs w:val="23"/>
        </w:rPr>
        <w:t>przyjęciu przez wykonawcę pełnej odpowiedzialności za materiały, narzędzia i</w:t>
      </w:r>
      <w:r w:rsidR="001F506F">
        <w:rPr>
          <w:color w:val="auto"/>
          <w:sz w:val="23"/>
          <w:szCs w:val="23"/>
        </w:rPr>
        <w:t> </w:t>
      </w:r>
      <w:r w:rsidRPr="007717C5">
        <w:rPr>
          <w:color w:val="auto"/>
          <w:sz w:val="23"/>
          <w:szCs w:val="23"/>
        </w:rPr>
        <w:t xml:space="preserve">urządzenia znajdujące się na budowie oraz za bezpieczeństwo osób znajdujących się na terenie budowy; </w:t>
      </w:r>
    </w:p>
    <w:p w14:paraId="395978A1" w14:textId="77777777" w:rsidR="00D87034" w:rsidRPr="007717C5" w:rsidRDefault="00D87034" w:rsidP="007717C5">
      <w:pPr>
        <w:pStyle w:val="Default"/>
        <w:numPr>
          <w:ilvl w:val="1"/>
          <w:numId w:val="35"/>
        </w:numPr>
        <w:ind w:left="993" w:hanging="284"/>
        <w:jc w:val="both"/>
        <w:rPr>
          <w:color w:val="auto"/>
          <w:sz w:val="23"/>
          <w:szCs w:val="23"/>
        </w:rPr>
      </w:pPr>
      <w:r w:rsidRPr="007717C5">
        <w:rPr>
          <w:color w:val="auto"/>
          <w:sz w:val="23"/>
          <w:szCs w:val="23"/>
        </w:rPr>
        <w:t xml:space="preserve">oznakowanie terenu budowy tablicą informacyjną oraz banerem z wizualizacją inwestycji; </w:t>
      </w:r>
    </w:p>
    <w:p w14:paraId="38758F68" w14:textId="7524C87C" w:rsidR="007717C5" w:rsidRPr="007717C5" w:rsidRDefault="00D87034" w:rsidP="007717C5">
      <w:pPr>
        <w:pStyle w:val="Default"/>
        <w:numPr>
          <w:ilvl w:val="0"/>
          <w:numId w:val="36"/>
        </w:numPr>
        <w:jc w:val="both"/>
        <w:rPr>
          <w:color w:val="auto"/>
          <w:sz w:val="23"/>
          <w:szCs w:val="23"/>
        </w:rPr>
      </w:pPr>
      <w:r w:rsidRPr="007717C5">
        <w:rPr>
          <w:color w:val="auto"/>
          <w:sz w:val="23"/>
          <w:szCs w:val="23"/>
        </w:rPr>
        <w:t xml:space="preserve">przedłożenie w terminie pięciu dni od </w:t>
      </w:r>
      <w:r w:rsidR="009F7652">
        <w:rPr>
          <w:color w:val="auto"/>
          <w:sz w:val="23"/>
          <w:szCs w:val="23"/>
        </w:rPr>
        <w:t>zawarcia</w:t>
      </w:r>
      <w:r w:rsidRPr="007717C5">
        <w:rPr>
          <w:color w:val="auto"/>
          <w:sz w:val="23"/>
          <w:szCs w:val="23"/>
        </w:rPr>
        <w:t xml:space="preserve"> umowy harmonogramu rzeczowo-finansowego oraz przestrzeganie terminów z niego wynikających po zaakceptowaniu go przez Zamawiającego; </w:t>
      </w:r>
    </w:p>
    <w:p w14:paraId="110B573C" w14:textId="77777777" w:rsidR="007717C5" w:rsidRPr="007717C5" w:rsidRDefault="00D87034" w:rsidP="007717C5">
      <w:pPr>
        <w:pStyle w:val="Default"/>
        <w:numPr>
          <w:ilvl w:val="0"/>
          <w:numId w:val="36"/>
        </w:numPr>
        <w:jc w:val="both"/>
        <w:rPr>
          <w:color w:val="auto"/>
          <w:sz w:val="23"/>
          <w:szCs w:val="23"/>
        </w:rPr>
      </w:pPr>
      <w:r w:rsidRPr="007717C5">
        <w:rPr>
          <w:color w:val="auto"/>
          <w:sz w:val="23"/>
          <w:szCs w:val="23"/>
        </w:rPr>
        <w:t xml:space="preserve">wykonanie docelowych przyłączy budynku do mediów, </w:t>
      </w:r>
    </w:p>
    <w:p w14:paraId="7B1E5316" w14:textId="77777777" w:rsidR="007717C5" w:rsidRPr="007717C5" w:rsidRDefault="00D87034" w:rsidP="007717C5">
      <w:pPr>
        <w:pStyle w:val="Default"/>
        <w:numPr>
          <w:ilvl w:val="0"/>
          <w:numId w:val="36"/>
        </w:numPr>
        <w:jc w:val="both"/>
        <w:rPr>
          <w:color w:val="auto"/>
          <w:sz w:val="23"/>
          <w:szCs w:val="23"/>
        </w:rPr>
      </w:pPr>
      <w:r w:rsidRPr="007717C5">
        <w:rPr>
          <w:color w:val="auto"/>
          <w:sz w:val="23"/>
          <w:szCs w:val="23"/>
        </w:rPr>
        <w:t xml:space="preserve">przekazywanie do badań wytrzymałościowych próbek betonu użytego do poszczególnych elementów konstrukcyjnych obiektu, przekazywanie Zamawiającemu wyników ww. badań niezwłocznie po ich uzyskaniu oraz prowadzenie dziennika betonowań; </w:t>
      </w:r>
    </w:p>
    <w:p w14:paraId="55667F55" w14:textId="77777777" w:rsidR="007717C5" w:rsidRPr="007717C5" w:rsidRDefault="00D87034" w:rsidP="007717C5">
      <w:pPr>
        <w:pStyle w:val="Default"/>
        <w:numPr>
          <w:ilvl w:val="0"/>
          <w:numId w:val="36"/>
        </w:numPr>
        <w:jc w:val="both"/>
        <w:rPr>
          <w:color w:val="auto"/>
          <w:sz w:val="23"/>
          <w:szCs w:val="23"/>
        </w:rPr>
      </w:pPr>
      <w:r w:rsidRPr="007717C5">
        <w:rPr>
          <w:color w:val="auto"/>
          <w:sz w:val="23"/>
          <w:szCs w:val="23"/>
        </w:rPr>
        <w:lastRenderedPageBreak/>
        <w:t xml:space="preserve">roboty porządkowo-czystościowe po zakończeniu robót zarówno przedmiotowego obiektu jak i terenu budowy wraz z zapleczem; </w:t>
      </w:r>
    </w:p>
    <w:p w14:paraId="582FC1F5" w14:textId="7C2E74E9" w:rsidR="007717C5" w:rsidRDefault="00D87034" w:rsidP="00D87034">
      <w:pPr>
        <w:pStyle w:val="Default"/>
        <w:numPr>
          <w:ilvl w:val="0"/>
          <w:numId w:val="36"/>
        </w:numPr>
        <w:jc w:val="both"/>
        <w:rPr>
          <w:color w:val="auto"/>
          <w:sz w:val="23"/>
          <w:szCs w:val="23"/>
        </w:rPr>
      </w:pPr>
      <w:r w:rsidRPr="007717C5">
        <w:rPr>
          <w:color w:val="auto"/>
          <w:sz w:val="23"/>
          <w:szCs w:val="23"/>
        </w:rPr>
        <w:t>opracowanie w dwóch egzemplarzach i przekazanie po zakończeniu robót Zamawiającemu dokumentacji powykonawczej wraz z inwentaryzacj</w:t>
      </w:r>
      <w:r w:rsidR="009F7652">
        <w:rPr>
          <w:color w:val="auto"/>
          <w:sz w:val="23"/>
          <w:szCs w:val="23"/>
        </w:rPr>
        <w:t>ą</w:t>
      </w:r>
      <w:r w:rsidRPr="007717C5">
        <w:rPr>
          <w:color w:val="auto"/>
          <w:sz w:val="23"/>
          <w:szCs w:val="23"/>
        </w:rPr>
        <w:t xml:space="preserve"> geodezyjną, protokołami pomiarów i</w:t>
      </w:r>
      <w:r w:rsidR="001F506F">
        <w:rPr>
          <w:color w:val="auto"/>
          <w:sz w:val="23"/>
          <w:szCs w:val="23"/>
        </w:rPr>
        <w:t> </w:t>
      </w:r>
      <w:r w:rsidRPr="007717C5">
        <w:rPr>
          <w:color w:val="auto"/>
          <w:sz w:val="23"/>
          <w:szCs w:val="23"/>
        </w:rPr>
        <w:t xml:space="preserve">prób poszczególnych instalacji oraz świadectwem energetycznym obiektu, </w:t>
      </w:r>
    </w:p>
    <w:p w14:paraId="3B30CB4A" w14:textId="77777777" w:rsidR="00B82AFC" w:rsidRPr="00B82AFC" w:rsidRDefault="00D87034" w:rsidP="00D87034">
      <w:pPr>
        <w:pStyle w:val="Default"/>
        <w:numPr>
          <w:ilvl w:val="0"/>
          <w:numId w:val="36"/>
        </w:numPr>
        <w:jc w:val="both"/>
        <w:rPr>
          <w:color w:val="auto"/>
          <w:sz w:val="23"/>
          <w:szCs w:val="23"/>
        </w:rPr>
      </w:pPr>
      <w:r w:rsidRPr="00B82AFC">
        <w:rPr>
          <w:color w:val="auto"/>
          <w:sz w:val="23"/>
          <w:szCs w:val="23"/>
        </w:rPr>
        <w:t xml:space="preserve">opracowanie instrukcji bezpieczeństwa pożarowego oraz oznakowanie i wyposażenie obiektu w elementy zabezpieczające z niej wynikające, </w:t>
      </w:r>
    </w:p>
    <w:p w14:paraId="59F3B650" w14:textId="77777777" w:rsidR="00D87034" w:rsidRPr="00B82AFC" w:rsidRDefault="00D87034" w:rsidP="00D87034">
      <w:pPr>
        <w:pStyle w:val="Default"/>
        <w:numPr>
          <w:ilvl w:val="0"/>
          <w:numId w:val="36"/>
        </w:numPr>
        <w:jc w:val="both"/>
        <w:rPr>
          <w:color w:val="auto"/>
          <w:sz w:val="23"/>
          <w:szCs w:val="23"/>
        </w:rPr>
      </w:pPr>
      <w:r w:rsidRPr="00B82AFC">
        <w:rPr>
          <w:color w:val="auto"/>
          <w:sz w:val="23"/>
          <w:szCs w:val="23"/>
        </w:rPr>
        <w:t>przygotowanie obiektu i skompletowanie dokumentacji umożliwiającej odbiór obiektu i</w:t>
      </w:r>
      <w:r w:rsidR="00B82AFC">
        <w:rPr>
          <w:color w:val="auto"/>
          <w:sz w:val="23"/>
          <w:szCs w:val="23"/>
        </w:rPr>
        <w:t> </w:t>
      </w:r>
      <w:r w:rsidRPr="00B82AFC">
        <w:rPr>
          <w:color w:val="auto"/>
          <w:sz w:val="23"/>
          <w:szCs w:val="23"/>
        </w:rPr>
        <w:t xml:space="preserve">jego dopuszczenie do użytkowania przez Państwową Inspekcje Sanitarną, Inspekcję Straży Pożarnej, Powiatowego Inspektora Nadzoru Budowlanego i Urząd Dozoru Technicznego. Uczestniczenie w czynnościach odbiorowych. </w:t>
      </w:r>
    </w:p>
    <w:p w14:paraId="75A6127F" w14:textId="77777777" w:rsidR="00B82AFC" w:rsidRDefault="00D87034" w:rsidP="00D87034">
      <w:pPr>
        <w:pStyle w:val="Default"/>
        <w:numPr>
          <w:ilvl w:val="0"/>
          <w:numId w:val="33"/>
        </w:numPr>
        <w:ind w:left="284" w:hanging="284"/>
        <w:jc w:val="both"/>
        <w:rPr>
          <w:color w:val="auto"/>
          <w:sz w:val="23"/>
          <w:szCs w:val="23"/>
        </w:rPr>
      </w:pPr>
      <w:r w:rsidRPr="00B82AFC">
        <w:rPr>
          <w:color w:val="auto"/>
          <w:sz w:val="23"/>
          <w:szCs w:val="23"/>
        </w:rPr>
        <w:t>Wykonawca powinien przewidzieć przeprowadzenie wizji lokalnej w miejscu realizacji robót w</w:t>
      </w:r>
      <w:r w:rsidR="00B82AFC">
        <w:rPr>
          <w:color w:val="auto"/>
          <w:sz w:val="23"/>
          <w:szCs w:val="23"/>
        </w:rPr>
        <w:t> </w:t>
      </w:r>
      <w:r w:rsidRPr="00B82AFC">
        <w:rPr>
          <w:color w:val="auto"/>
          <w:sz w:val="23"/>
          <w:szCs w:val="23"/>
        </w:rPr>
        <w:t>celu oszacowania na własną odpowiedzialność kosztów i ryzyka oraz uzyskania wszelkich danych</w:t>
      </w:r>
      <w:r w:rsidR="009F7652">
        <w:rPr>
          <w:color w:val="auto"/>
          <w:sz w:val="23"/>
          <w:szCs w:val="23"/>
        </w:rPr>
        <w:t>,</w:t>
      </w:r>
      <w:r w:rsidRPr="00B82AFC">
        <w:rPr>
          <w:color w:val="auto"/>
          <w:sz w:val="23"/>
          <w:szCs w:val="23"/>
        </w:rPr>
        <w:t xml:space="preserve"> jakie mogą być niezbędne w przygotowaniu oferty. </w:t>
      </w:r>
    </w:p>
    <w:p w14:paraId="7F208081" w14:textId="77777777" w:rsidR="00D87034" w:rsidRPr="00B82AFC" w:rsidRDefault="00D87034" w:rsidP="00D87034">
      <w:pPr>
        <w:pStyle w:val="Default"/>
        <w:numPr>
          <w:ilvl w:val="0"/>
          <w:numId w:val="33"/>
        </w:numPr>
        <w:ind w:left="284" w:hanging="284"/>
        <w:jc w:val="both"/>
        <w:rPr>
          <w:color w:val="auto"/>
          <w:sz w:val="23"/>
          <w:szCs w:val="23"/>
        </w:rPr>
      </w:pPr>
      <w:r w:rsidRPr="00B82AFC">
        <w:rPr>
          <w:color w:val="auto"/>
          <w:sz w:val="23"/>
          <w:szCs w:val="23"/>
        </w:rPr>
        <w:t xml:space="preserve">W toku prac projektowych Wykonawca jest zobowiązany do uzgadniania z Zamawiającym – nie rzadziej niż co 14 dni – poszczególnych faz projektów wykonawczych, w celu potwierdzenia ich zgodności z wymaganiami Zamawiającego. Uzgodnienia będą miały miejsce w siedzibie Zamawiającego, w terminach ustalonych w trybie roboczym co najmniej na pięć dni przed datą przewidywanego spotkania. Na co najmniej dwa dni przed ustalonym terminem każdego spotkania Wykonawca przekaże Zamawiającemu pocztą elektroniczną elementy dokumentacji projektowej będące przedmiotem najbliższych uzgodnień. Ww. procedura nie wyłącza prawa Zamawiającego do zgłoszenia zastrzeżeń do wad dokumentacji projektowej na etapie jej odbioru. </w:t>
      </w:r>
    </w:p>
    <w:p w14:paraId="1CEEC422" w14:textId="77777777" w:rsidR="00D87034" w:rsidRPr="00D87034" w:rsidRDefault="00D87034" w:rsidP="00D87034">
      <w:pPr>
        <w:pStyle w:val="Default"/>
        <w:rPr>
          <w:color w:val="FF0000"/>
          <w:sz w:val="23"/>
          <w:szCs w:val="23"/>
        </w:rPr>
      </w:pPr>
    </w:p>
    <w:p w14:paraId="0EE71C27" w14:textId="77777777" w:rsidR="00D87034" w:rsidRPr="00B82AFC" w:rsidRDefault="00D87034" w:rsidP="00D87034">
      <w:pPr>
        <w:pStyle w:val="Default"/>
        <w:rPr>
          <w:color w:val="auto"/>
          <w:sz w:val="23"/>
          <w:szCs w:val="23"/>
        </w:rPr>
      </w:pPr>
      <w:r w:rsidRPr="00B82AFC">
        <w:rPr>
          <w:b/>
          <w:bCs/>
          <w:color w:val="auto"/>
          <w:sz w:val="23"/>
          <w:szCs w:val="23"/>
        </w:rPr>
        <w:t xml:space="preserve">III. Ogólne warunki wykonania robót </w:t>
      </w:r>
    </w:p>
    <w:p w14:paraId="532FC8CD" w14:textId="77777777" w:rsidR="00D87034" w:rsidRPr="00B82AFC" w:rsidRDefault="00D87034" w:rsidP="00B12A50">
      <w:pPr>
        <w:pStyle w:val="Default"/>
        <w:numPr>
          <w:ilvl w:val="0"/>
          <w:numId w:val="37"/>
        </w:numPr>
        <w:ind w:left="284" w:hanging="284"/>
        <w:jc w:val="both"/>
        <w:rPr>
          <w:color w:val="auto"/>
          <w:sz w:val="23"/>
          <w:szCs w:val="23"/>
        </w:rPr>
      </w:pPr>
      <w:r w:rsidRPr="00B82AFC">
        <w:rPr>
          <w:color w:val="auto"/>
          <w:sz w:val="23"/>
          <w:szCs w:val="23"/>
        </w:rPr>
        <w:t xml:space="preserve">Warunki poboru i odpłatności za energię elektryczną. </w:t>
      </w:r>
    </w:p>
    <w:p w14:paraId="6B3748FF" w14:textId="1D481585" w:rsidR="00D87034" w:rsidRDefault="00D87034" w:rsidP="00B12A50">
      <w:pPr>
        <w:pStyle w:val="Default"/>
        <w:ind w:left="284"/>
        <w:jc w:val="both"/>
        <w:rPr>
          <w:color w:val="auto"/>
          <w:sz w:val="23"/>
          <w:szCs w:val="23"/>
        </w:rPr>
      </w:pPr>
      <w:r w:rsidRPr="00B82AFC">
        <w:rPr>
          <w:color w:val="auto"/>
          <w:sz w:val="23"/>
          <w:szCs w:val="23"/>
        </w:rPr>
        <w:t xml:space="preserve">Energie elektryczną potrzebną do wykonania budowy (Techniczne Warunki Zasilania, prowizorkę budowlaną), zapewni sobie </w:t>
      </w:r>
      <w:r w:rsidR="009F7652">
        <w:rPr>
          <w:color w:val="auto"/>
          <w:sz w:val="23"/>
          <w:szCs w:val="23"/>
        </w:rPr>
        <w:t>W</w:t>
      </w:r>
      <w:r w:rsidRPr="00B82AFC">
        <w:rPr>
          <w:color w:val="auto"/>
          <w:sz w:val="23"/>
          <w:szCs w:val="23"/>
        </w:rPr>
        <w:t xml:space="preserve">ykonawca na własny koszt w </w:t>
      </w:r>
      <w:proofErr w:type="spellStart"/>
      <w:r w:rsidRPr="00B82AFC">
        <w:rPr>
          <w:color w:val="auto"/>
          <w:sz w:val="23"/>
          <w:szCs w:val="23"/>
        </w:rPr>
        <w:t>Innogy</w:t>
      </w:r>
      <w:proofErr w:type="spellEnd"/>
      <w:r w:rsidRPr="00B82AFC">
        <w:rPr>
          <w:color w:val="auto"/>
          <w:sz w:val="23"/>
          <w:szCs w:val="23"/>
        </w:rPr>
        <w:t xml:space="preserve"> Stoen Operator Sp. z o.o. w ramach kosztów przygotowania placu budowy. </w:t>
      </w:r>
    </w:p>
    <w:p w14:paraId="42F84763" w14:textId="77777777" w:rsidR="00B82AFC" w:rsidRPr="00B82AFC" w:rsidRDefault="00B82AFC" w:rsidP="00B12A50">
      <w:pPr>
        <w:pStyle w:val="Default"/>
        <w:ind w:left="284"/>
        <w:jc w:val="both"/>
        <w:rPr>
          <w:color w:val="auto"/>
          <w:sz w:val="23"/>
          <w:szCs w:val="23"/>
        </w:rPr>
      </w:pPr>
    </w:p>
    <w:p w14:paraId="49D77868" w14:textId="77777777" w:rsidR="00D87034" w:rsidRPr="00B82AFC" w:rsidRDefault="00D87034" w:rsidP="00B12A50">
      <w:pPr>
        <w:pStyle w:val="Default"/>
        <w:numPr>
          <w:ilvl w:val="0"/>
          <w:numId w:val="37"/>
        </w:numPr>
        <w:ind w:left="284" w:hanging="284"/>
        <w:jc w:val="both"/>
        <w:rPr>
          <w:color w:val="auto"/>
          <w:sz w:val="23"/>
          <w:szCs w:val="23"/>
        </w:rPr>
      </w:pPr>
      <w:r w:rsidRPr="00B82AFC">
        <w:rPr>
          <w:color w:val="auto"/>
          <w:sz w:val="23"/>
          <w:szCs w:val="23"/>
        </w:rPr>
        <w:t xml:space="preserve">Warunki poboru wody. </w:t>
      </w:r>
    </w:p>
    <w:p w14:paraId="6A3306A5" w14:textId="77777777" w:rsidR="00D87034" w:rsidRPr="00B82AFC" w:rsidRDefault="00D87034" w:rsidP="00B12A50">
      <w:pPr>
        <w:pStyle w:val="Default"/>
        <w:ind w:left="284"/>
        <w:jc w:val="both"/>
        <w:rPr>
          <w:color w:val="auto"/>
          <w:sz w:val="23"/>
          <w:szCs w:val="23"/>
        </w:rPr>
      </w:pPr>
      <w:r w:rsidRPr="00B82AFC">
        <w:rPr>
          <w:color w:val="auto"/>
          <w:sz w:val="23"/>
          <w:szCs w:val="23"/>
        </w:rPr>
        <w:t xml:space="preserve">Pobór wody Wykonawca zapewnia we własnym zakresie poprzez montaż zestawu hydroforowego na placu budowy lub budowę docelowego przyłącza wody. </w:t>
      </w:r>
    </w:p>
    <w:p w14:paraId="4292D21D" w14:textId="77777777" w:rsidR="00D87034" w:rsidRDefault="00D87034" w:rsidP="00B82AFC">
      <w:pPr>
        <w:pStyle w:val="Default"/>
        <w:ind w:left="284"/>
        <w:rPr>
          <w:b/>
          <w:bCs/>
          <w:color w:val="auto"/>
          <w:sz w:val="23"/>
          <w:szCs w:val="23"/>
        </w:rPr>
      </w:pPr>
      <w:r w:rsidRPr="00B82AFC">
        <w:rPr>
          <w:b/>
          <w:bCs/>
          <w:color w:val="auto"/>
          <w:sz w:val="23"/>
          <w:szCs w:val="23"/>
        </w:rPr>
        <w:t xml:space="preserve">Ewentualne koszty zużycia wody z sieci miejskiej i odprowadzenia ścieków będą obciążać Wykonawcę do czasu odbioru końcowego obiektu. </w:t>
      </w:r>
    </w:p>
    <w:p w14:paraId="15938B23" w14:textId="77777777" w:rsidR="00B82AFC" w:rsidRPr="00B82AFC" w:rsidRDefault="00B82AFC" w:rsidP="00D87034">
      <w:pPr>
        <w:pStyle w:val="Default"/>
        <w:rPr>
          <w:color w:val="auto"/>
          <w:sz w:val="23"/>
          <w:szCs w:val="23"/>
        </w:rPr>
      </w:pPr>
    </w:p>
    <w:p w14:paraId="584D8712" w14:textId="77777777" w:rsidR="00B82AFC" w:rsidRPr="00B82AFC" w:rsidRDefault="00D87034" w:rsidP="00B12A50">
      <w:pPr>
        <w:pStyle w:val="Default"/>
        <w:jc w:val="both"/>
        <w:rPr>
          <w:b/>
          <w:bCs/>
          <w:color w:val="auto"/>
          <w:sz w:val="23"/>
          <w:szCs w:val="23"/>
        </w:rPr>
      </w:pPr>
      <w:r w:rsidRPr="00B82AFC">
        <w:rPr>
          <w:b/>
          <w:bCs/>
          <w:color w:val="auto"/>
          <w:sz w:val="23"/>
          <w:szCs w:val="23"/>
        </w:rPr>
        <w:t xml:space="preserve">IV. Roboty budowlane </w:t>
      </w:r>
    </w:p>
    <w:p w14:paraId="314390B6" w14:textId="77777777" w:rsidR="00B82AFC" w:rsidRPr="00B82AFC" w:rsidRDefault="00D87034" w:rsidP="00B12A50">
      <w:pPr>
        <w:pStyle w:val="Default"/>
        <w:jc w:val="both"/>
        <w:rPr>
          <w:color w:val="auto"/>
          <w:sz w:val="23"/>
          <w:szCs w:val="23"/>
        </w:rPr>
      </w:pPr>
      <w:r w:rsidRPr="00B82AFC">
        <w:rPr>
          <w:rFonts w:ascii="Courier New" w:hAnsi="Courier New" w:cs="Courier New"/>
          <w:b/>
          <w:bCs/>
          <w:color w:val="auto"/>
          <w:sz w:val="23"/>
          <w:szCs w:val="23"/>
        </w:rPr>
        <w:t xml:space="preserve">- </w:t>
      </w:r>
      <w:r w:rsidRPr="00B82AFC">
        <w:rPr>
          <w:color w:val="auto"/>
          <w:sz w:val="23"/>
          <w:szCs w:val="23"/>
        </w:rPr>
        <w:t xml:space="preserve">Wg opisu </w:t>
      </w:r>
      <w:r w:rsidR="00B82AFC" w:rsidRPr="00B82AFC">
        <w:rPr>
          <w:color w:val="auto"/>
          <w:sz w:val="23"/>
          <w:szCs w:val="23"/>
        </w:rPr>
        <w:t xml:space="preserve">projektu budowlanego </w:t>
      </w:r>
      <w:r w:rsidRPr="00B82AFC">
        <w:rPr>
          <w:color w:val="auto"/>
          <w:sz w:val="23"/>
          <w:szCs w:val="23"/>
        </w:rPr>
        <w:t>wielobranżowe</w:t>
      </w:r>
      <w:r w:rsidR="00B82AFC" w:rsidRPr="00B82AFC">
        <w:rPr>
          <w:color w:val="auto"/>
          <w:sz w:val="23"/>
          <w:szCs w:val="23"/>
        </w:rPr>
        <w:t>go</w:t>
      </w:r>
      <w:r w:rsidRPr="00B82AFC">
        <w:rPr>
          <w:color w:val="auto"/>
          <w:sz w:val="23"/>
          <w:szCs w:val="23"/>
        </w:rPr>
        <w:t xml:space="preserve"> </w:t>
      </w:r>
      <w:r w:rsidR="00B82AFC" w:rsidRPr="00B82AFC">
        <w:rPr>
          <w:color w:val="auto"/>
          <w:sz w:val="23"/>
          <w:szCs w:val="23"/>
        </w:rPr>
        <w:t>i programu funkcjonalno-użytkowego,</w:t>
      </w:r>
    </w:p>
    <w:p w14:paraId="0813616D" w14:textId="77777777" w:rsidR="00B82AFC" w:rsidRPr="00B82AFC" w:rsidRDefault="00B82AFC" w:rsidP="00B12A50">
      <w:pPr>
        <w:pStyle w:val="Default"/>
        <w:jc w:val="both"/>
        <w:rPr>
          <w:color w:val="auto"/>
          <w:sz w:val="23"/>
          <w:szCs w:val="23"/>
        </w:rPr>
      </w:pPr>
    </w:p>
    <w:p w14:paraId="6A8D34C3" w14:textId="77777777" w:rsidR="00B82AFC" w:rsidRPr="00B82AFC" w:rsidRDefault="00D87034" w:rsidP="00B12A50">
      <w:pPr>
        <w:pStyle w:val="Default"/>
        <w:jc w:val="both"/>
        <w:rPr>
          <w:color w:val="auto"/>
          <w:sz w:val="23"/>
          <w:szCs w:val="23"/>
        </w:rPr>
      </w:pPr>
      <w:r w:rsidRPr="00B82AFC">
        <w:rPr>
          <w:b/>
          <w:bCs/>
          <w:color w:val="auto"/>
          <w:sz w:val="23"/>
          <w:szCs w:val="23"/>
        </w:rPr>
        <w:t xml:space="preserve">V. Roboty instalacyjne </w:t>
      </w:r>
    </w:p>
    <w:p w14:paraId="462E1673" w14:textId="77777777" w:rsidR="00B82AFC" w:rsidRPr="00B82AFC" w:rsidRDefault="00B82AFC" w:rsidP="00B12A50">
      <w:pPr>
        <w:pStyle w:val="Default"/>
        <w:jc w:val="both"/>
        <w:rPr>
          <w:color w:val="auto"/>
          <w:sz w:val="23"/>
          <w:szCs w:val="23"/>
        </w:rPr>
      </w:pPr>
      <w:r w:rsidRPr="00B82AFC">
        <w:rPr>
          <w:rFonts w:ascii="Courier New" w:hAnsi="Courier New" w:cs="Courier New"/>
          <w:b/>
          <w:bCs/>
          <w:color w:val="auto"/>
          <w:sz w:val="23"/>
          <w:szCs w:val="23"/>
        </w:rPr>
        <w:t xml:space="preserve">- </w:t>
      </w:r>
      <w:r w:rsidRPr="00B82AFC">
        <w:rPr>
          <w:color w:val="auto"/>
          <w:sz w:val="23"/>
          <w:szCs w:val="23"/>
        </w:rPr>
        <w:t>Wg opisu projektu budowlanego wielobranżowego i programu funkcjonalno-użytkowego,</w:t>
      </w:r>
    </w:p>
    <w:p w14:paraId="71200C0C" w14:textId="77777777" w:rsidR="00D87034" w:rsidRPr="00B82AFC" w:rsidRDefault="00D87034" w:rsidP="00B12A50">
      <w:pPr>
        <w:pStyle w:val="Default"/>
        <w:jc w:val="both"/>
        <w:rPr>
          <w:color w:val="auto"/>
          <w:sz w:val="23"/>
          <w:szCs w:val="23"/>
        </w:rPr>
      </w:pPr>
    </w:p>
    <w:p w14:paraId="757B1321" w14:textId="77777777" w:rsidR="00D87034" w:rsidRPr="00B82AFC" w:rsidRDefault="00D87034" w:rsidP="00B12A50">
      <w:pPr>
        <w:pStyle w:val="Default"/>
        <w:jc w:val="both"/>
        <w:rPr>
          <w:color w:val="auto"/>
          <w:sz w:val="23"/>
          <w:szCs w:val="23"/>
        </w:rPr>
      </w:pPr>
      <w:r w:rsidRPr="00B82AFC">
        <w:rPr>
          <w:b/>
          <w:bCs/>
          <w:color w:val="auto"/>
          <w:sz w:val="23"/>
          <w:szCs w:val="23"/>
        </w:rPr>
        <w:t xml:space="preserve">VI. Zagospodarowanie terenu </w:t>
      </w:r>
    </w:p>
    <w:p w14:paraId="0BD88BB5" w14:textId="77777777" w:rsidR="001F506F" w:rsidRPr="00B82AFC" w:rsidRDefault="00D87034" w:rsidP="001F506F">
      <w:pPr>
        <w:pStyle w:val="Default"/>
        <w:jc w:val="both"/>
        <w:rPr>
          <w:color w:val="auto"/>
          <w:sz w:val="23"/>
          <w:szCs w:val="23"/>
        </w:rPr>
      </w:pPr>
      <w:r w:rsidRPr="00B82AFC">
        <w:rPr>
          <w:rFonts w:ascii="Courier New" w:hAnsi="Courier New" w:cs="Courier New"/>
          <w:b/>
          <w:bCs/>
          <w:color w:val="auto"/>
          <w:sz w:val="23"/>
          <w:szCs w:val="23"/>
        </w:rPr>
        <w:t xml:space="preserve">- </w:t>
      </w:r>
      <w:r w:rsidRPr="00B82AFC">
        <w:rPr>
          <w:color w:val="auto"/>
          <w:sz w:val="23"/>
          <w:szCs w:val="23"/>
        </w:rPr>
        <w:t xml:space="preserve">Wg opisu </w:t>
      </w:r>
      <w:r w:rsidR="001F506F" w:rsidRPr="00B82AFC">
        <w:rPr>
          <w:color w:val="auto"/>
          <w:sz w:val="23"/>
          <w:szCs w:val="23"/>
        </w:rPr>
        <w:t>projektu budowlanego wielobranżowego i programu funkcjonalno-użytkowego,</w:t>
      </w:r>
    </w:p>
    <w:p w14:paraId="61424927" w14:textId="77777777" w:rsidR="00D87034" w:rsidRPr="00D87034" w:rsidRDefault="00D87034" w:rsidP="00B12A50">
      <w:pPr>
        <w:pStyle w:val="Default"/>
        <w:jc w:val="both"/>
        <w:rPr>
          <w:color w:val="FF0000"/>
          <w:sz w:val="23"/>
          <w:szCs w:val="23"/>
        </w:rPr>
      </w:pPr>
    </w:p>
    <w:p w14:paraId="46FD362F" w14:textId="77777777" w:rsidR="00D87034" w:rsidRPr="00D7430A" w:rsidRDefault="00D87034" w:rsidP="00B12A50">
      <w:pPr>
        <w:pStyle w:val="Default"/>
        <w:jc w:val="both"/>
        <w:rPr>
          <w:color w:val="auto"/>
          <w:sz w:val="23"/>
          <w:szCs w:val="23"/>
        </w:rPr>
      </w:pPr>
      <w:r w:rsidRPr="00D7430A">
        <w:rPr>
          <w:b/>
          <w:bCs/>
          <w:color w:val="auto"/>
          <w:sz w:val="23"/>
          <w:szCs w:val="23"/>
        </w:rPr>
        <w:t xml:space="preserve">VII. Uwaga: </w:t>
      </w:r>
    </w:p>
    <w:p w14:paraId="7B147AD1" w14:textId="77777777" w:rsidR="00B82AFC" w:rsidRP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t xml:space="preserve">Całość robót sanitarnych należy wykonać zgodnie z zatwierdzoną przez Zamawiającego dokumentacją techniczną, „Warunkami technicznymi wykonania i odbioru” cz. II. Ministerstwa Gospodarki Przestrzennej i Budownictwa. </w:t>
      </w:r>
    </w:p>
    <w:p w14:paraId="5BB8AAA5" w14:textId="77777777" w:rsidR="00B82AFC" w:rsidRP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t xml:space="preserve">Wykonawca zleci inwentaryzację geodezyjną powykonawczą przyłączy i urządzeń podziemnych i pokryje koszty wykonania odbioru technicznego. </w:t>
      </w:r>
    </w:p>
    <w:p w14:paraId="56776C8F" w14:textId="77777777" w:rsidR="00D7430A" w:rsidRP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lastRenderedPageBreak/>
        <w:t xml:space="preserve">Wykonawca pokryje wszelkie koszty i opłaty związane z </w:t>
      </w:r>
      <w:proofErr w:type="spellStart"/>
      <w:r w:rsidRPr="00D7430A">
        <w:rPr>
          <w:color w:val="auto"/>
          <w:sz w:val="23"/>
          <w:szCs w:val="23"/>
        </w:rPr>
        <w:t>wyłączeniami</w:t>
      </w:r>
      <w:proofErr w:type="spellEnd"/>
      <w:r w:rsidRPr="00D7430A">
        <w:rPr>
          <w:color w:val="auto"/>
          <w:sz w:val="23"/>
          <w:szCs w:val="23"/>
        </w:rPr>
        <w:t xml:space="preserve"> i włączeniami sieci </w:t>
      </w:r>
      <w:proofErr w:type="spellStart"/>
      <w:r w:rsidRPr="00D7430A">
        <w:rPr>
          <w:color w:val="auto"/>
          <w:sz w:val="23"/>
          <w:szCs w:val="23"/>
        </w:rPr>
        <w:t>wod</w:t>
      </w:r>
      <w:proofErr w:type="spellEnd"/>
      <w:r w:rsidRPr="00D7430A">
        <w:rPr>
          <w:color w:val="auto"/>
          <w:sz w:val="23"/>
          <w:szCs w:val="23"/>
        </w:rPr>
        <w:t xml:space="preserve">. -kan. na czas prowadzenia robót. </w:t>
      </w:r>
    </w:p>
    <w:p w14:paraId="3E8C8403" w14:textId="77777777" w:rsid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t xml:space="preserve">Wszelkie formalności opłaty, odbiory związane z </w:t>
      </w:r>
      <w:r w:rsidR="00D7430A" w:rsidRPr="00D7430A">
        <w:rPr>
          <w:color w:val="auto"/>
          <w:sz w:val="23"/>
          <w:szCs w:val="23"/>
        </w:rPr>
        <w:t>Innogy Stoen Operator</w:t>
      </w:r>
      <w:r w:rsidRPr="00D7430A">
        <w:rPr>
          <w:color w:val="auto"/>
          <w:sz w:val="23"/>
          <w:szCs w:val="23"/>
        </w:rPr>
        <w:t xml:space="preserve">, MPWIK S.A., UDT, „Sanepid” należą do Wykonawcy (bez dodatkowego wynagrodzenia, wartość usług należy wkalkulować w koszty ogólne). </w:t>
      </w:r>
    </w:p>
    <w:p w14:paraId="2FB14DAB" w14:textId="73B25C70" w:rsidR="00D7430A" w:rsidRP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t xml:space="preserve">Dokonanie wszelkich formalności opłat i odbiorów z </w:t>
      </w:r>
      <w:proofErr w:type="spellStart"/>
      <w:r w:rsidRPr="00D7430A">
        <w:rPr>
          <w:color w:val="auto"/>
          <w:sz w:val="23"/>
          <w:szCs w:val="23"/>
        </w:rPr>
        <w:t>Innogy</w:t>
      </w:r>
      <w:proofErr w:type="spellEnd"/>
      <w:r w:rsidRPr="00D7430A">
        <w:rPr>
          <w:color w:val="auto"/>
          <w:sz w:val="23"/>
          <w:szCs w:val="23"/>
        </w:rPr>
        <w:t xml:space="preserve"> Stoen Operator </w:t>
      </w:r>
      <w:r w:rsidR="009F7652">
        <w:rPr>
          <w:color w:val="auto"/>
          <w:sz w:val="23"/>
          <w:szCs w:val="23"/>
        </w:rPr>
        <w:t>leży</w:t>
      </w:r>
      <w:r w:rsidRPr="00D7430A">
        <w:rPr>
          <w:color w:val="auto"/>
          <w:sz w:val="23"/>
          <w:szCs w:val="23"/>
        </w:rPr>
        <w:t xml:space="preserve"> po stronie Wykonawcy. </w:t>
      </w:r>
    </w:p>
    <w:p w14:paraId="3FFD6626" w14:textId="77777777" w:rsidR="00D7430A" w:rsidRP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t xml:space="preserve">Wykonanie instalacji elektrycznej należy przeprowadzić zgodnie z zatwierdzoną przez Zamawiającego dokumentacją techniczną, przepisami Budowy i Eksploatacji Urządzeń Elektroenergetycznych wydanymi przez Stowarzyszenie Elektryków Polskich i Polskimi Normami. </w:t>
      </w:r>
    </w:p>
    <w:p w14:paraId="77448F27" w14:textId="77777777" w:rsidR="00D87034" w:rsidRPr="00D7430A" w:rsidRDefault="00D87034" w:rsidP="00B12A50">
      <w:pPr>
        <w:pStyle w:val="Default"/>
        <w:numPr>
          <w:ilvl w:val="0"/>
          <w:numId w:val="38"/>
        </w:numPr>
        <w:spacing w:after="35"/>
        <w:ind w:left="284" w:hanging="284"/>
        <w:jc w:val="both"/>
        <w:rPr>
          <w:color w:val="auto"/>
          <w:sz w:val="23"/>
          <w:szCs w:val="23"/>
        </w:rPr>
      </w:pPr>
      <w:r w:rsidRPr="00D7430A">
        <w:rPr>
          <w:color w:val="auto"/>
          <w:sz w:val="23"/>
          <w:szCs w:val="23"/>
        </w:rPr>
        <w:t xml:space="preserve">Cena powinna obejmować również całkowity koszt obsługi prac wykonywanych przez </w:t>
      </w:r>
      <w:proofErr w:type="spellStart"/>
      <w:r w:rsidRPr="00D7430A">
        <w:rPr>
          <w:color w:val="auto"/>
          <w:sz w:val="23"/>
          <w:szCs w:val="23"/>
        </w:rPr>
        <w:t>Innogy</w:t>
      </w:r>
      <w:proofErr w:type="spellEnd"/>
      <w:r w:rsidRPr="00D7430A">
        <w:rPr>
          <w:color w:val="auto"/>
          <w:sz w:val="23"/>
          <w:szCs w:val="23"/>
        </w:rPr>
        <w:t xml:space="preserve"> Stoen Operator (wyłączenia i załączenia zasilania budynku). </w:t>
      </w:r>
    </w:p>
    <w:p w14:paraId="1C34B2B9" w14:textId="77777777" w:rsidR="00D87034" w:rsidRPr="00D87034" w:rsidRDefault="00D87034" w:rsidP="00B12A50">
      <w:pPr>
        <w:pStyle w:val="Default"/>
        <w:jc w:val="both"/>
        <w:rPr>
          <w:color w:val="FF0000"/>
          <w:sz w:val="23"/>
          <w:szCs w:val="23"/>
        </w:rPr>
      </w:pPr>
    </w:p>
    <w:p w14:paraId="2CB917E2" w14:textId="77777777" w:rsidR="00D87034" w:rsidRPr="00D7430A" w:rsidRDefault="00D87034" w:rsidP="00B12A50">
      <w:pPr>
        <w:pStyle w:val="Default"/>
        <w:jc w:val="both"/>
        <w:rPr>
          <w:color w:val="auto"/>
          <w:sz w:val="23"/>
          <w:szCs w:val="23"/>
        </w:rPr>
      </w:pPr>
      <w:r w:rsidRPr="00D7430A">
        <w:rPr>
          <w:b/>
          <w:bCs/>
          <w:color w:val="auto"/>
          <w:sz w:val="23"/>
          <w:szCs w:val="23"/>
        </w:rPr>
        <w:t xml:space="preserve">VIII. Uwagi końcowe: </w:t>
      </w:r>
    </w:p>
    <w:p w14:paraId="53D6072D" w14:textId="77777777" w:rsidR="00D7430A" w:rsidRPr="00D7430A" w:rsidRDefault="00D87034" w:rsidP="00B12A50">
      <w:pPr>
        <w:pStyle w:val="Default"/>
        <w:numPr>
          <w:ilvl w:val="0"/>
          <w:numId w:val="40"/>
        </w:numPr>
        <w:spacing w:after="35"/>
        <w:ind w:left="284" w:hanging="284"/>
        <w:jc w:val="both"/>
        <w:rPr>
          <w:color w:val="auto"/>
          <w:sz w:val="23"/>
          <w:szCs w:val="23"/>
        </w:rPr>
      </w:pPr>
      <w:r w:rsidRPr="00D7430A">
        <w:rPr>
          <w:color w:val="auto"/>
          <w:sz w:val="23"/>
          <w:szCs w:val="23"/>
        </w:rPr>
        <w:t xml:space="preserve">Za zużytą wodę w czasie trwania inwestycji Wykonawca zostanie rozliczony na podstawie wskazań wodomierza zamontowanego na swój koszt lub na koszt MPWiK. </w:t>
      </w:r>
    </w:p>
    <w:p w14:paraId="54DE2D87" w14:textId="77777777" w:rsidR="00D87034" w:rsidRPr="00D7430A" w:rsidRDefault="00D87034" w:rsidP="00B12A50">
      <w:pPr>
        <w:pStyle w:val="Default"/>
        <w:numPr>
          <w:ilvl w:val="0"/>
          <w:numId w:val="40"/>
        </w:numPr>
        <w:spacing w:after="35"/>
        <w:ind w:left="284" w:hanging="284"/>
        <w:jc w:val="both"/>
        <w:rPr>
          <w:color w:val="auto"/>
          <w:sz w:val="23"/>
          <w:szCs w:val="23"/>
        </w:rPr>
      </w:pPr>
      <w:r w:rsidRPr="00D7430A">
        <w:rPr>
          <w:color w:val="auto"/>
          <w:sz w:val="23"/>
          <w:szCs w:val="23"/>
        </w:rPr>
        <w:t xml:space="preserve">Do wykonania robót mogą być użyte tylko materiały posiadające aprobaty i atesty techniczne dopuszczające do stosowania w budownictwie oraz certyfikaty lub deklaracje zgodności wyrobu z aprobatą lub odpowiednią normą, o której mowa w ustawie o normalizacji. </w:t>
      </w:r>
    </w:p>
    <w:p w14:paraId="6A856843" w14:textId="77777777" w:rsidR="00D87034" w:rsidRPr="00D7430A" w:rsidRDefault="00D87034" w:rsidP="009F7652">
      <w:pPr>
        <w:pStyle w:val="Default"/>
        <w:ind w:left="284"/>
        <w:jc w:val="both"/>
        <w:rPr>
          <w:color w:val="auto"/>
          <w:sz w:val="23"/>
          <w:szCs w:val="23"/>
        </w:rPr>
      </w:pPr>
      <w:r w:rsidRPr="00D7430A">
        <w:rPr>
          <w:color w:val="auto"/>
          <w:sz w:val="23"/>
          <w:szCs w:val="23"/>
        </w:rPr>
        <w:t xml:space="preserve">Dla materiałów, dla których zgodnie z obowiązującym prawem nie są wymagane aprobaty techniczne, certyfikaty lub deklaracje zgodności wyrobu ze stosowną aprobatą lub odpowiednią polską normą dopuszcza się przedstawienie rekomendacji technicznej ITB dopuszczającej stosowanie ww. materiałów w budownictwie lub w przypadku jej braku – ostatniej uzyskanej przez wykonawcę aprobaty technicznej ITB. </w:t>
      </w:r>
    </w:p>
    <w:p w14:paraId="1AFDB27A" w14:textId="77777777" w:rsidR="00D7430A" w:rsidRPr="00D7430A" w:rsidRDefault="00D87034" w:rsidP="00753131">
      <w:pPr>
        <w:pStyle w:val="Default"/>
        <w:ind w:left="284"/>
        <w:jc w:val="both"/>
        <w:rPr>
          <w:color w:val="auto"/>
          <w:sz w:val="23"/>
          <w:szCs w:val="23"/>
        </w:rPr>
      </w:pPr>
      <w:r w:rsidRPr="00D7430A">
        <w:rPr>
          <w:color w:val="auto"/>
          <w:sz w:val="23"/>
          <w:szCs w:val="23"/>
        </w:rPr>
        <w:t>Wykonawca zobowiązany jest przedłożyć ww. dokumenty na każde żądanie Zamawiającego. W</w:t>
      </w:r>
      <w:r w:rsidR="00D7430A" w:rsidRPr="00D7430A">
        <w:rPr>
          <w:color w:val="auto"/>
          <w:sz w:val="23"/>
          <w:szCs w:val="23"/>
        </w:rPr>
        <w:t> </w:t>
      </w:r>
      <w:r w:rsidRPr="00D7430A">
        <w:rPr>
          <w:color w:val="auto"/>
          <w:sz w:val="23"/>
          <w:szCs w:val="23"/>
        </w:rPr>
        <w:t xml:space="preserve">przypadku braku ww. dokumentów nie będzie możliwy odbiór prac i wypłata wynagrodzenia Wykonawcy na podstawie faktury przejściowej lub końcowej. </w:t>
      </w:r>
    </w:p>
    <w:p w14:paraId="11B4A786" w14:textId="77777777" w:rsidR="00D7430A" w:rsidRPr="00D7430A" w:rsidRDefault="00D87034" w:rsidP="00B12A50">
      <w:pPr>
        <w:pStyle w:val="Default"/>
        <w:numPr>
          <w:ilvl w:val="0"/>
          <w:numId w:val="40"/>
        </w:numPr>
        <w:spacing w:after="35"/>
        <w:ind w:left="284" w:hanging="284"/>
        <w:jc w:val="both"/>
        <w:rPr>
          <w:color w:val="auto"/>
          <w:sz w:val="23"/>
          <w:szCs w:val="23"/>
        </w:rPr>
      </w:pPr>
      <w:r w:rsidRPr="00D7430A">
        <w:rPr>
          <w:color w:val="auto"/>
          <w:sz w:val="23"/>
          <w:szCs w:val="23"/>
        </w:rPr>
        <w:t xml:space="preserve">Jeżeli Zamawiający zwróci się do Wykonawcy z żądaniem usunięcia z terenu budowy określonej osoby, która należy do personelu Wykonawcy lub jego podwykonawcy oraz uzasadni swoje żądanie, to Wykonawca zapewni, że osoba ta w ciągu 7 dni opuści teren budowy i nie będzie miała żadnego dalszego związku z czynnościami związanymi z wykonywaniem przedmiotowych robót. </w:t>
      </w:r>
    </w:p>
    <w:p w14:paraId="5A8B71CE" w14:textId="77777777" w:rsidR="00D7430A" w:rsidRPr="00D7430A" w:rsidRDefault="00D87034" w:rsidP="00B12A50">
      <w:pPr>
        <w:pStyle w:val="Default"/>
        <w:numPr>
          <w:ilvl w:val="0"/>
          <w:numId w:val="40"/>
        </w:numPr>
        <w:spacing w:after="35"/>
        <w:ind w:left="284" w:hanging="284"/>
        <w:jc w:val="both"/>
        <w:rPr>
          <w:color w:val="auto"/>
          <w:sz w:val="23"/>
          <w:szCs w:val="23"/>
        </w:rPr>
      </w:pPr>
      <w:r w:rsidRPr="00D7430A">
        <w:rPr>
          <w:b/>
          <w:bCs/>
          <w:color w:val="auto"/>
          <w:sz w:val="23"/>
          <w:szCs w:val="23"/>
        </w:rPr>
        <w:t>W ryczałtowej cenie ofertowej wykonania robót musi być zawarty całkowity koszt wykonania zamówienia i przedmiotowych robót wg powyższych założeń, w tym koszt wykonania dokumentacji projektowej wraz z prawami autorskimi, specyfikacji technicznych wykonania i odbioru robót budowlanych określonych w opisie przedmiotu zamówienia i programie funkcjonalno-użytkowym, a także koszt robocizny, koszt zakupu i dostawy wszystkich materiałów</w:t>
      </w:r>
      <w:r w:rsidR="00753131">
        <w:rPr>
          <w:b/>
          <w:bCs/>
          <w:color w:val="auto"/>
          <w:sz w:val="23"/>
          <w:szCs w:val="23"/>
        </w:rPr>
        <w:t>/</w:t>
      </w:r>
      <w:proofErr w:type="spellStart"/>
      <w:r w:rsidR="00753131">
        <w:rPr>
          <w:b/>
          <w:bCs/>
          <w:color w:val="auto"/>
          <w:sz w:val="23"/>
          <w:szCs w:val="23"/>
        </w:rPr>
        <w:t>urzadzeń</w:t>
      </w:r>
      <w:proofErr w:type="spellEnd"/>
      <w:r w:rsidRPr="00D7430A">
        <w:rPr>
          <w:b/>
          <w:bCs/>
          <w:color w:val="auto"/>
          <w:sz w:val="23"/>
          <w:szCs w:val="23"/>
        </w:rPr>
        <w:t xml:space="preserve">, pracy sprzętu i transportu technologicznego oraz koszty pośrednie i zysk z uwzględnieniem wszystkich elementów cenotwórczych takich jak np.: </w:t>
      </w:r>
    </w:p>
    <w:p w14:paraId="3299D988"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 uzyskania wszystkich materiałów do celów projektowych, opinii, zgód, uzgodnień, warunków technicznych, </w:t>
      </w:r>
    </w:p>
    <w:p w14:paraId="533B0D3F"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roboty przygotowawcze, prace porządkowe po zakończeniu robót </w:t>
      </w:r>
    </w:p>
    <w:p w14:paraId="1B7817BC"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wszystkie koszty związane z organizacją, ochroną i oznakowaniem miejsca budowy, zaplecza budowy i jego utrzymanie, </w:t>
      </w:r>
    </w:p>
    <w:p w14:paraId="693345B6"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wszelkie koszty związane z pełną obsługą geodezyjną</w:t>
      </w:r>
      <w:r w:rsidR="00D7430A" w:rsidRPr="00D7430A">
        <w:rPr>
          <w:color w:val="auto"/>
          <w:sz w:val="23"/>
          <w:szCs w:val="23"/>
        </w:rPr>
        <w:t xml:space="preserve"> i geotechniczną</w:t>
      </w:r>
      <w:r w:rsidRPr="00D7430A">
        <w:rPr>
          <w:color w:val="auto"/>
          <w:sz w:val="23"/>
          <w:szCs w:val="23"/>
        </w:rPr>
        <w:t xml:space="preserve">, </w:t>
      </w:r>
    </w:p>
    <w:p w14:paraId="6F063CB8"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wszelkie koszty wynikające z innych umownych obowiązków Wykonawcy, </w:t>
      </w:r>
    </w:p>
    <w:p w14:paraId="5D54445F"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wszelkie koszty związane z wywozem i utylizacją odpadów po robotach budowlanych;</w:t>
      </w:r>
    </w:p>
    <w:p w14:paraId="04CFCF26"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kwoty wynagrodzeń przewidzianych dla podwykonawców, </w:t>
      </w:r>
    </w:p>
    <w:p w14:paraId="334AA817"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lastRenderedPageBreak/>
        <w:t xml:space="preserve">koszt polisy lub zawarcia umowy ubezpieczeniowej określonej we wzorze umowy, </w:t>
      </w:r>
    </w:p>
    <w:p w14:paraId="521F588A"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 wykonania planu bioz, programu zapewnienia jakości, planu ochrony przeciwpożarowej, planu organizacji placu budowy, </w:t>
      </w:r>
    </w:p>
    <w:p w14:paraId="17948C56"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koszty badań jakości materiałów, robót i prób odbiorowych przewidzianych w opisie i specyfikacjach technicznych, </w:t>
      </w:r>
    </w:p>
    <w:p w14:paraId="38D88FCA"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 wykonania dokumentacji powykonawczej w tym świadectwa energetycznego, </w:t>
      </w:r>
    </w:p>
    <w:p w14:paraId="67111C56"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 pielęgnacji w okresie gwarancyjnym posadzonych krzewów i założonych trawników w zakresie określonym w dokumentacji projektowej, </w:t>
      </w:r>
    </w:p>
    <w:p w14:paraId="1678F4EC"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 czynności związanych z dopuszczeniem obiektu po jego wybudowaniu do użytkowania (uzyskanie wszystkich opinii, uzgodnień i niezbędnych w tym zakresie decyzji), </w:t>
      </w:r>
    </w:p>
    <w:p w14:paraId="3958C7DE"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całkowity koszt obsługi prac wykonywanych przez </w:t>
      </w:r>
      <w:proofErr w:type="spellStart"/>
      <w:r w:rsidRPr="00D7430A">
        <w:rPr>
          <w:color w:val="auto"/>
          <w:sz w:val="23"/>
          <w:szCs w:val="23"/>
        </w:rPr>
        <w:t>Innogy</w:t>
      </w:r>
      <w:proofErr w:type="spellEnd"/>
      <w:r w:rsidRPr="00D7430A">
        <w:rPr>
          <w:color w:val="auto"/>
          <w:sz w:val="23"/>
          <w:szCs w:val="23"/>
        </w:rPr>
        <w:t xml:space="preserve"> Stoen Operator, UDT, MPWiK S.A.,  wraz z kosztami przyłączenia instalacji wybudowanego obiektu do istniejących sieci, </w:t>
      </w:r>
    </w:p>
    <w:p w14:paraId="1DF86A17" w14:textId="77777777" w:rsidR="00D7430A" w:rsidRPr="00D7430A" w:rsidRDefault="00D87034" w:rsidP="00B12A50">
      <w:pPr>
        <w:pStyle w:val="Default"/>
        <w:numPr>
          <w:ilvl w:val="0"/>
          <w:numId w:val="41"/>
        </w:numPr>
        <w:spacing w:after="35"/>
        <w:jc w:val="both"/>
        <w:rPr>
          <w:color w:val="auto"/>
          <w:sz w:val="23"/>
          <w:szCs w:val="23"/>
        </w:rPr>
      </w:pPr>
      <w:r w:rsidRPr="00D7430A">
        <w:rPr>
          <w:color w:val="auto"/>
          <w:sz w:val="23"/>
          <w:szCs w:val="23"/>
        </w:rPr>
        <w:t xml:space="preserve">koszt rozbiórki zaplecza i tymczasowego ogrodzenia, należytego uprzątnięcia terenu budowy i terenu bezpośrednio przyległego do budowy, </w:t>
      </w:r>
    </w:p>
    <w:p w14:paraId="5E0AB10C" w14:textId="1C91265B" w:rsidR="00D87034" w:rsidRPr="00D7430A" w:rsidRDefault="00D87034" w:rsidP="00B12A50">
      <w:pPr>
        <w:pStyle w:val="Default"/>
        <w:numPr>
          <w:ilvl w:val="0"/>
          <w:numId w:val="41"/>
        </w:numPr>
        <w:spacing w:after="35"/>
        <w:jc w:val="both"/>
        <w:rPr>
          <w:color w:val="auto"/>
          <w:sz w:val="23"/>
          <w:szCs w:val="23"/>
        </w:rPr>
      </w:pPr>
      <w:r w:rsidRPr="00D7430A">
        <w:rPr>
          <w:color w:val="auto"/>
          <w:sz w:val="23"/>
          <w:szCs w:val="23"/>
        </w:rPr>
        <w:t>wszystkie inne ogólne koszty budowy, które mogą wystąpić w związku z wykonywaniem robót budowlanych zgodnie z warunkami umowy oraz przepisami technicznymi i</w:t>
      </w:r>
      <w:r w:rsidR="001F506F">
        <w:rPr>
          <w:color w:val="auto"/>
          <w:sz w:val="23"/>
          <w:szCs w:val="23"/>
        </w:rPr>
        <w:t> </w:t>
      </w:r>
      <w:r w:rsidRPr="00D7430A">
        <w:rPr>
          <w:color w:val="auto"/>
          <w:sz w:val="23"/>
          <w:szCs w:val="23"/>
        </w:rPr>
        <w:t xml:space="preserve">prawnymi. </w:t>
      </w:r>
    </w:p>
    <w:p w14:paraId="5B36F824" w14:textId="77777777" w:rsidR="00D87034" w:rsidRPr="00D7430A" w:rsidRDefault="00D87034" w:rsidP="00B12A50">
      <w:pPr>
        <w:pStyle w:val="Default"/>
        <w:jc w:val="both"/>
        <w:rPr>
          <w:color w:val="auto"/>
          <w:sz w:val="23"/>
          <w:szCs w:val="23"/>
        </w:rPr>
      </w:pPr>
    </w:p>
    <w:p w14:paraId="66DA74A9" w14:textId="77777777" w:rsidR="00D87034" w:rsidRPr="00D7430A" w:rsidRDefault="00D87034" w:rsidP="00B12A50">
      <w:pPr>
        <w:pStyle w:val="Default"/>
        <w:jc w:val="both"/>
        <w:rPr>
          <w:color w:val="auto"/>
          <w:sz w:val="23"/>
          <w:szCs w:val="23"/>
        </w:rPr>
      </w:pPr>
      <w:r w:rsidRPr="00D7430A">
        <w:rPr>
          <w:b/>
          <w:bCs/>
          <w:color w:val="auto"/>
          <w:sz w:val="23"/>
          <w:szCs w:val="23"/>
        </w:rPr>
        <w:t xml:space="preserve">IX. Dopuszczalne zmiany postanowień umowy oraz określenie warunków zmian. </w:t>
      </w:r>
    </w:p>
    <w:p w14:paraId="65BA73B3" w14:textId="77777777" w:rsidR="00D87034" w:rsidRPr="00D7430A" w:rsidRDefault="00D87034" w:rsidP="00B12A50">
      <w:pPr>
        <w:pStyle w:val="Default"/>
        <w:jc w:val="both"/>
        <w:rPr>
          <w:color w:val="auto"/>
          <w:sz w:val="23"/>
          <w:szCs w:val="23"/>
        </w:rPr>
      </w:pPr>
      <w:r w:rsidRPr="00D7430A">
        <w:rPr>
          <w:color w:val="auto"/>
          <w:sz w:val="23"/>
          <w:szCs w:val="23"/>
        </w:rPr>
        <w:t xml:space="preserve">Ewentualna istotna zmiana postanowień zawartej umowy, takich jak zmiana (przedłużenie) terminu realizacji zamówienia, zmiana technologii wykonania elementów robót budowlanych, zmiana rozwiązań projektowych będzie możliwa tylko w szczególnie uzasadnionych przypadkach, nie wynikających z winy Wykonawcy, związanych z: </w:t>
      </w:r>
    </w:p>
    <w:p w14:paraId="3CF580FB" w14:textId="77777777"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wystąpieniem zdarzeń losowych i warunków atmosferycznych uniemożliwiających prowadzenie prac polegających m.in. na: wystąpieniu opadów atmosferycznych w postaci deszczu (w ilości powyżej 30 mm na godzinę), gradu lub śniegu (w ilości powyżej 35 cm w ciągu 24 godzin), wiatru o średniej prędkości przekraczającej 15 m/s lub wiatru w porywach ponad 20 m/s. Termin zakończenia prac ulega przedłużeniu o ilość dni</w:t>
      </w:r>
      <w:r w:rsidR="009E6865">
        <w:rPr>
          <w:color w:val="auto"/>
          <w:sz w:val="23"/>
          <w:szCs w:val="23"/>
        </w:rPr>
        <w:t>,</w:t>
      </w:r>
      <w:r w:rsidRPr="00D7430A">
        <w:rPr>
          <w:color w:val="auto"/>
          <w:sz w:val="23"/>
          <w:szCs w:val="23"/>
        </w:rPr>
        <w:t xml:space="preserve"> podczas których Wykonawca udokumentował zaistnienie przeszkody do wykonania przedmiotu Umowy. </w:t>
      </w:r>
    </w:p>
    <w:p w14:paraId="3161E6B1" w14:textId="77777777"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 xml:space="preserve">koniecznością wykonania prac dodatkowych w zakresie niezbędnym do prawidłowego wykonania oraz zakończenia przedmiotu zamówienia i wynikającej stąd zmiany terminów wykonania Umowy oraz wynagrodzenia; </w:t>
      </w:r>
    </w:p>
    <w:p w14:paraId="13DBCF0C" w14:textId="077939AB"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opóźnieniem w uzyskaniu przez Wykonawcę wymaganych pozwoleń, uzgodnień lub opinii właściwych podmiotów i organów niezbędnych do realizacji przedmiotu zamówienia z</w:t>
      </w:r>
      <w:r w:rsidR="001F506F">
        <w:rPr>
          <w:color w:val="auto"/>
          <w:sz w:val="23"/>
          <w:szCs w:val="23"/>
        </w:rPr>
        <w:t> </w:t>
      </w:r>
      <w:r w:rsidRPr="00D7430A">
        <w:rPr>
          <w:color w:val="auto"/>
          <w:sz w:val="23"/>
          <w:szCs w:val="23"/>
        </w:rPr>
        <w:t xml:space="preserve">przyczyn niezawinionych przez Wykonawcę; </w:t>
      </w:r>
    </w:p>
    <w:p w14:paraId="72A2C26B" w14:textId="77777777"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 xml:space="preserve">ujawnieniem w trakcie wykonywania prac urządzeń podziemnych elementów instalacji, konstrukcji, których istnienie lub lokalizacja były nieujawnione przy opracowywaniu dokumentacji; </w:t>
      </w:r>
    </w:p>
    <w:p w14:paraId="69097283" w14:textId="77777777"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 xml:space="preserve">działalnością ze strony osób trzecich lub użytkowników nieruchomości przyległych do terenu prac, mającą bezpośredni lub pośredni wpływ na zakres rzeczowy prac, sposób ich wykonania, terminy wykonania prac będących przedmiotem niniejszej umowy; </w:t>
      </w:r>
    </w:p>
    <w:p w14:paraId="2A7AFE4F" w14:textId="77777777"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zmianą technologii, użytych materiałów i sprzętu w czasie wykonywania zamówienia w</w:t>
      </w:r>
      <w:r w:rsidR="00D7430A" w:rsidRPr="00D7430A">
        <w:rPr>
          <w:color w:val="auto"/>
          <w:sz w:val="23"/>
          <w:szCs w:val="23"/>
        </w:rPr>
        <w:t> </w:t>
      </w:r>
      <w:r w:rsidRPr="00D7430A">
        <w:rPr>
          <w:color w:val="auto"/>
          <w:sz w:val="23"/>
          <w:szCs w:val="23"/>
        </w:rPr>
        <w:t xml:space="preserve">uzgodnieniu z Zamawiającym i dla niego korzystnych w sytuacjach niezawinionych przez Wykonawcę; </w:t>
      </w:r>
    </w:p>
    <w:p w14:paraId="4B7AD3B2" w14:textId="77777777"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t xml:space="preserve">koniecznością wprowadzenia zmian w dokumentacji projektowej na polecenie Zamawiającego; </w:t>
      </w:r>
    </w:p>
    <w:p w14:paraId="421839F1" w14:textId="50A608F9" w:rsidR="00D7430A" w:rsidRPr="00D7430A" w:rsidRDefault="00D87034" w:rsidP="00B12A50">
      <w:pPr>
        <w:pStyle w:val="Default"/>
        <w:numPr>
          <w:ilvl w:val="0"/>
          <w:numId w:val="42"/>
        </w:numPr>
        <w:spacing w:after="35"/>
        <w:jc w:val="both"/>
        <w:rPr>
          <w:color w:val="auto"/>
          <w:sz w:val="23"/>
          <w:szCs w:val="23"/>
        </w:rPr>
      </w:pPr>
      <w:r w:rsidRPr="00D7430A">
        <w:rPr>
          <w:color w:val="auto"/>
          <w:sz w:val="23"/>
          <w:szCs w:val="23"/>
        </w:rPr>
        <w:lastRenderedPageBreak/>
        <w:t>innymi przypadkami, gdy zmiana pozostaje w bezpośrednim związku przyczynowo skutkowym z wystąpieniem danych okoliczności i nie wykracza poza to, co konieczne w</w:t>
      </w:r>
      <w:r w:rsidR="001F506F">
        <w:rPr>
          <w:color w:val="auto"/>
          <w:sz w:val="23"/>
          <w:szCs w:val="23"/>
        </w:rPr>
        <w:t> </w:t>
      </w:r>
      <w:r w:rsidRPr="00D7430A">
        <w:rPr>
          <w:color w:val="auto"/>
          <w:sz w:val="23"/>
          <w:szCs w:val="23"/>
        </w:rPr>
        <w:t xml:space="preserve">celu przeciwdziałania skutkom takiej zmiany okoliczności. </w:t>
      </w:r>
    </w:p>
    <w:p w14:paraId="3673AA11" w14:textId="77777777" w:rsidR="00D87034" w:rsidRPr="003E5F26" w:rsidRDefault="00D87034" w:rsidP="00B12A50">
      <w:pPr>
        <w:pStyle w:val="Default"/>
        <w:numPr>
          <w:ilvl w:val="0"/>
          <w:numId w:val="42"/>
        </w:numPr>
        <w:spacing w:after="35"/>
        <w:jc w:val="both"/>
        <w:rPr>
          <w:color w:val="auto"/>
          <w:sz w:val="23"/>
          <w:szCs w:val="23"/>
        </w:rPr>
      </w:pPr>
      <w:r w:rsidRPr="003E5F26">
        <w:rPr>
          <w:color w:val="auto"/>
          <w:sz w:val="23"/>
          <w:szCs w:val="23"/>
        </w:rPr>
        <w:t xml:space="preserve">zmianą wskaźników procentowych i założeń finansowych dotyczących fakturowania przejściowego dla grup lub elementów robót, określonych w zatwierdzonym harmonogramie rzeczowo-finansowym, wynikającą z uzasadnionej konieczności ich dostosowania do wynagrodzenia podwykonawcy. </w:t>
      </w:r>
    </w:p>
    <w:p w14:paraId="0E502E03" w14:textId="0CB3069C" w:rsidR="00D87034" w:rsidRPr="00D7430A" w:rsidRDefault="00D87034" w:rsidP="00B12A50">
      <w:pPr>
        <w:pStyle w:val="Default"/>
        <w:jc w:val="both"/>
        <w:rPr>
          <w:color w:val="auto"/>
          <w:sz w:val="23"/>
          <w:szCs w:val="23"/>
        </w:rPr>
      </w:pPr>
      <w:r w:rsidRPr="00D7430A">
        <w:rPr>
          <w:color w:val="auto"/>
          <w:sz w:val="23"/>
          <w:szCs w:val="23"/>
        </w:rPr>
        <w:t>Podstawą do przedłużenia w ww. przypadkach terminu wykonania zamówienia będzie pisemny wniosek Wykonawcy wraz z udokumentowanym podjęciem działań przez Wykonawcę, mających na celu realizację prac w terminie założonym w harmonogramie i udokumentowaniem faktu opóźnienia uzyskania odpowiedniej decyzji, opinii lub uzgodnienia, wynikającego ze zwłoki spowodowanej przez właściwą jednostkę lub instytucję, do której zwrócił się Wykonawca o</w:t>
      </w:r>
      <w:r w:rsidR="001F506F">
        <w:rPr>
          <w:color w:val="auto"/>
          <w:sz w:val="23"/>
          <w:szCs w:val="23"/>
        </w:rPr>
        <w:t> </w:t>
      </w:r>
      <w:r w:rsidRPr="00D7430A">
        <w:rPr>
          <w:color w:val="auto"/>
          <w:sz w:val="23"/>
          <w:szCs w:val="23"/>
        </w:rPr>
        <w:t xml:space="preserve">powyższe, niekorzystnych warunków atmosferycznych uniemożliwiających realizację zadania zgodnie z warunkami określonymi w dokumentacji projektowej i specyfikacji technicznej. </w:t>
      </w:r>
    </w:p>
    <w:p w14:paraId="3501E8C8" w14:textId="77777777" w:rsidR="00D87034" w:rsidRPr="00D7430A" w:rsidRDefault="00D87034" w:rsidP="00B12A50">
      <w:pPr>
        <w:pStyle w:val="Default"/>
        <w:jc w:val="both"/>
        <w:rPr>
          <w:color w:val="auto"/>
          <w:sz w:val="23"/>
          <w:szCs w:val="23"/>
        </w:rPr>
      </w:pPr>
      <w:r w:rsidRPr="00D7430A">
        <w:rPr>
          <w:color w:val="auto"/>
          <w:sz w:val="23"/>
          <w:szCs w:val="23"/>
        </w:rPr>
        <w:t xml:space="preserve">Termin realizacji zamówienia może zostać przedłużony stosownie do okresu zaistniałego opóźnienia w sytuacjach opisanych powyżej lub odpowiednio do konsekwencji zmiany założeń lub warunków realizacji zamówienia, niezależnej od Wykonawcy. </w:t>
      </w:r>
    </w:p>
    <w:p w14:paraId="254C0345" w14:textId="77777777" w:rsidR="00D87034" w:rsidRPr="00D7430A" w:rsidRDefault="00D87034" w:rsidP="00B12A50">
      <w:pPr>
        <w:pStyle w:val="Default"/>
        <w:jc w:val="both"/>
        <w:rPr>
          <w:color w:val="auto"/>
          <w:sz w:val="23"/>
          <w:szCs w:val="23"/>
        </w:rPr>
      </w:pPr>
      <w:r w:rsidRPr="00D7430A">
        <w:rPr>
          <w:color w:val="auto"/>
          <w:sz w:val="23"/>
          <w:szCs w:val="23"/>
        </w:rPr>
        <w:t xml:space="preserve">Za opóźnienie, które może stanowić podstawę do przedłużenia terminu realizacji zamówienia, może zostać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w:t>
      </w:r>
    </w:p>
    <w:p w14:paraId="04A1E37D" w14:textId="4B115375" w:rsidR="00D87034" w:rsidRPr="00D7430A" w:rsidRDefault="00D87034" w:rsidP="00753131">
      <w:pPr>
        <w:pStyle w:val="Default"/>
        <w:jc w:val="both"/>
        <w:rPr>
          <w:color w:val="auto"/>
          <w:sz w:val="23"/>
          <w:szCs w:val="23"/>
        </w:rPr>
      </w:pPr>
      <w:r w:rsidRPr="00D7430A">
        <w:rPr>
          <w:color w:val="auto"/>
          <w:sz w:val="23"/>
          <w:szCs w:val="23"/>
        </w:rPr>
        <w:t xml:space="preserve">Zmiana technologii wykonania elementów realizowanego przedmiotu zamówienia lub zmiana rozwiązań projektowych (i w przypadku, kiedy te zmiany spowodują istotne opóźnienie prac) - zmiana terminu realizacji zamówienia będzie możliwa w przypadku wymuszenia konieczności dokonania takiej zmiany poprzez np. stanowisko jednostek uzgadniających, opiniujących i inne ujawnione w toku prac okoliczności, które mają wpływ na przyjęte założenia w dokumentacji projektowej i Specyfikacjach Technicznych, a których nie można było przewidzieć na etapie opracowania opisu przedmiotu zamówienia i złożenia oferty. </w:t>
      </w:r>
    </w:p>
    <w:p w14:paraId="51A0D94C" w14:textId="72BB7F99" w:rsidR="00D87034" w:rsidRPr="00D7430A" w:rsidRDefault="00D87034" w:rsidP="009E6865">
      <w:pPr>
        <w:pStyle w:val="Default"/>
        <w:jc w:val="both"/>
        <w:rPr>
          <w:color w:val="auto"/>
          <w:sz w:val="23"/>
          <w:szCs w:val="23"/>
        </w:rPr>
      </w:pPr>
      <w:r w:rsidRPr="00D7430A">
        <w:rPr>
          <w:color w:val="auto"/>
          <w:sz w:val="23"/>
          <w:szCs w:val="23"/>
        </w:rPr>
        <w:t>W przypadku wystąpienia konieczności wykonania robót zamiennych, koszty ich wykonania oraz bilans różnicy kosztów wykonania roboty podstawowej i zamiennej zostaną obliczone na podstawie bilansu ceny wykonania robót podstawowych oraz ceny wykonania robot zamiennych obliczonych na podstawie średnich aktualnych cen i wskaźników SEKOCENBUD wykonania robót podstawowych i zamiennych obowiązujących na terenie m.st. Warszawy, opublikowanych i</w:t>
      </w:r>
      <w:r w:rsidR="001F506F">
        <w:rPr>
          <w:color w:val="auto"/>
          <w:sz w:val="23"/>
          <w:szCs w:val="23"/>
        </w:rPr>
        <w:t> </w:t>
      </w:r>
      <w:r w:rsidRPr="00D7430A">
        <w:rPr>
          <w:color w:val="auto"/>
          <w:sz w:val="23"/>
          <w:szCs w:val="23"/>
        </w:rPr>
        <w:t xml:space="preserve">dostępnych w danym kwartale, w którym wystąpiła konieczności wykonania robót zamiennych. Wynik zbilansowania kosztów wykonania roboty w wersji podstawowej i zamiennej będzie podstawą do stosownego zwiększenia lub zmniejszenia wynagrodzenia Wykonawcy. </w:t>
      </w:r>
    </w:p>
    <w:p w14:paraId="22BD1CDE" w14:textId="77777777" w:rsidR="00D87034" w:rsidRPr="00D7430A" w:rsidRDefault="00D87034" w:rsidP="001648B7">
      <w:pPr>
        <w:pStyle w:val="Default"/>
        <w:jc w:val="both"/>
        <w:rPr>
          <w:color w:val="auto"/>
          <w:sz w:val="23"/>
          <w:szCs w:val="23"/>
        </w:rPr>
      </w:pPr>
      <w:r w:rsidRPr="00D7430A">
        <w:rPr>
          <w:color w:val="auto"/>
          <w:sz w:val="23"/>
          <w:szCs w:val="23"/>
        </w:rPr>
        <w:t xml:space="preserve">Zmiana wskaźników procentowych i założeń finansowych dotyczących fakturowania przejściowego dla grup lub elementów robót, określonych w zatwierdzonym harmonogramie rzeczowo-finansowym, wynikająca z uzasadnionej konieczności ich dostosowania do wynagrodzenia podwykonawcy będzie możliwa w wyjątkowych przypadkach, gdy ceny rynkowe danego elementu robót przewyższają jego wartość ustaloną w oparciu o pierwotnie przyjęty wskaźnik i wynagrodzenie wykonawcy, co nie umożliwia zawarcia umowy z potencjalnym podwykonawcą tego elementu robót z zachowaniem wymogów określonych przez Zamawiającego dla tej czynności, określonych we wzorze umowy (zał. nr 2 do SIWZ). We wniosku skierowanym do Zamawiającego Wykonawca winien uzasadnić przyczyny i wielkość proponowanej zmiany oraz wskazać te wskaźniki z harmonogramu, których stosowna zmiana zrekompensuje wzrost wskaźnika dla danego elementu robót, którego dotyczy wniosek, przedstawiając projekt zamiennego harmonogramu rzeczowo-finansowego. Po akceptacji przez Zamawiającego ww. wniosku, przyjęcie zamiennego harmonogramu nastąpi w trybie podpisania aneksu do umowy. </w:t>
      </w:r>
    </w:p>
    <w:p w14:paraId="4C092579" w14:textId="77777777" w:rsidR="00D87034" w:rsidRPr="003E5F26" w:rsidRDefault="00D87034" w:rsidP="00B12A50">
      <w:pPr>
        <w:pStyle w:val="Default"/>
        <w:jc w:val="both"/>
        <w:rPr>
          <w:color w:val="auto"/>
          <w:sz w:val="23"/>
          <w:szCs w:val="23"/>
        </w:rPr>
      </w:pPr>
      <w:r w:rsidRPr="003E5F26">
        <w:rPr>
          <w:color w:val="auto"/>
          <w:sz w:val="23"/>
          <w:szCs w:val="23"/>
        </w:rPr>
        <w:t xml:space="preserve">Ponadto, dopuszcza się możliwość dokonania następujących zmian umowy w stosunku do treści wybranej oferty: </w:t>
      </w:r>
    </w:p>
    <w:p w14:paraId="15EF6EF9" w14:textId="77777777" w:rsidR="00D7430A" w:rsidRPr="003E5F26" w:rsidRDefault="00D87034" w:rsidP="00B12A50">
      <w:pPr>
        <w:pStyle w:val="Default"/>
        <w:numPr>
          <w:ilvl w:val="0"/>
          <w:numId w:val="43"/>
        </w:numPr>
        <w:jc w:val="both"/>
        <w:rPr>
          <w:color w:val="auto"/>
          <w:sz w:val="23"/>
          <w:szCs w:val="23"/>
        </w:rPr>
      </w:pPr>
      <w:r w:rsidRPr="003E5F26">
        <w:rPr>
          <w:color w:val="auto"/>
          <w:sz w:val="23"/>
          <w:szCs w:val="23"/>
        </w:rPr>
        <w:lastRenderedPageBreak/>
        <w:t xml:space="preserve">zmiana zakresu robót powierzonych do wykonania podwykonawcom, </w:t>
      </w:r>
    </w:p>
    <w:p w14:paraId="1D80FC08" w14:textId="77777777" w:rsidR="00D87034" w:rsidRPr="003E5F26" w:rsidRDefault="00D87034" w:rsidP="00B12A50">
      <w:pPr>
        <w:pStyle w:val="Default"/>
        <w:numPr>
          <w:ilvl w:val="0"/>
          <w:numId w:val="43"/>
        </w:numPr>
        <w:jc w:val="both"/>
        <w:rPr>
          <w:color w:val="auto"/>
          <w:sz w:val="23"/>
          <w:szCs w:val="23"/>
        </w:rPr>
      </w:pPr>
      <w:r w:rsidRPr="003E5F26">
        <w:rPr>
          <w:color w:val="auto"/>
          <w:sz w:val="23"/>
          <w:szCs w:val="23"/>
        </w:rPr>
        <w:t xml:space="preserve">zmiana kierownika budowy i kierowników robót na innych o równorzędnych kwalifikacjach. </w:t>
      </w:r>
    </w:p>
    <w:p w14:paraId="785193DF" w14:textId="77777777" w:rsidR="00D87034" w:rsidRPr="00D87034" w:rsidRDefault="00D87034" w:rsidP="00B12A50">
      <w:pPr>
        <w:pStyle w:val="Default"/>
        <w:jc w:val="both"/>
        <w:rPr>
          <w:color w:val="FF0000"/>
        </w:rPr>
      </w:pPr>
    </w:p>
    <w:p w14:paraId="6CA2D176" w14:textId="77777777" w:rsidR="00D87034" w:rsidRPr="003E5F26" w:rsidRDefault="00D87034" w:rsidP="00B12A50">
      <w:pPr>
        <w:pStyle w:val="Default"/>
        <w:pageBreakBefore/>
        <w:jc w:val="both"/>
        <w:rPr>
          <w:color w:val="auto"/>
          <w:sz w:val="23"/>
          <w:szCs w:val="23"/>
        </w:rPr>
      </w:pPr>
      <w:r w:rsidRPr="003E5F26">
        <w:rPr>
          <w:b/>
          <w:bCs/>
          <w:color w:val="auto"/>
          <w:sz w:val="23"/>
          <w:szCs w:val="23"/>
        </w:rPr>
        <w:lastRenderedPageBreak/>
        <w:t xml:space="preserve">X. Podstawowe wymagania dotyczące zawierania umów z podwykonawcami </w:t>
      </w:r>
    </w:p>
    <w:p w14:paraId="3D4A9B05" w14:textId="105F952F" w:rsidR="003E5F26" w:rsidRPr="003E5F26" w:rsidRDefault="00D87034" w:rsidP="00B12A50">
      <w:pPr>
        <w:pStyle w:val="Default"/>
        <w:numPr>
          <w:ilvl w:val="0"/>
          <w:numId w:val="44"/>
        </w:numPr>
        <w:ind w:left="284" w:hanging="284"/>
        <w:jc w:val="both"/>
        <w:rPr>
          <w:color w:val="auto"/>
          <w:sz w:val="23"/>
          <w:szCs w:val="23"/>
        </w:rPr>
      </w:pPr>
      <w:r w:rsidRPr="003E5F26">
        <w:rPr>
          <w:color w:val="auto"/>
          <w:sz w:val="23"/>
          <w:szCs w:val="23"/>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F6570C">
        <w:rPr>
          <w:color w:val="auto"/>
          <w:sz w:val="23"/>
          <w:szCs w:val="23"/>
        </w:rPr>
        <w:t>Z</w:t>
      </w:r>
      <w:r w:rsidRPr="003E5F26">
        <w:rPr>
          <w:color w:val="auto"/>
          <w:sz w:val="23"/>
          <w:szCs w:val="23"/>
        </w:rPr>
        <w:t>amawiającemu projektu tej umowy, przy czym podwykonawca lub dalszy podwykonawca jest obowiązany dołączyć zgodę wykonawcy na zawarcie umowy o</w:t>
      </w:r>
      <w:r w:rsidR="001F506F">
        <w:rPr>
          <w:color w:val="auto"/>
          <w:sz w:val="23"/>
          <w:szCs w:val="23"/>
        </w:rPr>
        <w:t> </w:t>
      </w:r>
      <w:r w:rsidRPr="003E5F26">
        <w:rPr>
          <w:color w:val="auto"/>
          <w:sz w:val="23"/>
          <w:szCs w:val="23"/>
        </w:rPr>
        <w:t xml:space="preserve">podwykonawstwo o treści zgodnej z projektem umowy. </w:t>
      </w:r>
    </w:p>
    <w:p w14:paraId="7229F218" w14:textId="79047992" w:rsidR="003E5F26" w:rsidRPr="003E5F26" w:rsidRDefault="00D87034" w:rsidP="00B12A50">
      <w:pPr>
        <w:pStyle w:val="Default"/>
        <w:numPr>
          <w:ilvl w:val="0"/>
          <w:numId w:val="44"/>
        </w:numPr>
        <w:ind w:left="284" w:hanging="284"/>
        <w:jc w:val="both"/>
        <w:rPr>
          <w:color w:val="auto"/>
          <w:sz w:val="23"/>
          <w:szCs w:val="23"/>
        </w:rPr>
      </w:pPr>
      <w:r w:rsidRPr="003E5F26">
        <w:rPr>
          <w:color w:val="auto"/>
          <w:sz w:val="23"/>
          <w:szCs w:val="23"/>
        </w:rPr>
        <w:t>Termin zapłaty wynagrodzenia podwykonawcy lub dalszemu podwykonawcy przewidziany w</w:t>
      </w:r>
      <w:r w:rsidR="003E5F26" w:rsidRPr="003E5F26">
        <w:rPr>
          <w:color w:val="auto"/>
          <w:sz w:val="23"/>
          <w:szCs w:val="23"/>
        </w:rPr>
        <w:t> </w:t>
      </w:r>
      <w:r w:rsidRPr="003E5F26">
        <w:rPr>
          <w:color w:val="auto"/>
          <w:sz w:val="23"/>
          <w:szCs w:val="23"/>
        </w:rPr>
        <w:t xml:space="preserve">umowie o podwykonawstwo nie może być dłuższy niż </w:t>
      </w:r>
      <w:r w:rsidR="00B15965">
        <w:rPr>
          <w:color w:val="auto"/>
          <w:sz w:val="23"/>
          <w:szCs w:val="23"/>
        </w:rPr>
        <w:t>30</w:t>
      </w:r>
      <w:r w:rsidRPr="003E5F26">
        <w:rPr>
          <w:color w:val="auto"/>
          <w:sz w:val="23"/>
          <w:szCs w:val="23"/>
        </w:rPr>
        <w:t xml:space="preserve"> dni od dnia doręczenia </w:t>
      </w:r>
      <w:r w:rsidR="00F6570C">
        <w:rPr>
          <w:color w:val="auto"/>
          <w:sz w:val="23"/>
          <w:szCs w:val="23"/>
        </w:rPr>
        <w:t>W</w:t>
      </w:r>
      <w:r w:rsidRPr="003E5F26">
        <w:rPr>
          <w:color w:val="auto"/>
          <w:sz w:val="23"/>
          <w:szCs w:val="23"/>
        </w:rPr>
        <w:t xml:space="preserve">ykonawcy, podwykonawcy lub dalszemu podwykonawcy faktury lub rachunku, potwierdzających wykonanie zleconej podwykonawcy lub dalszemu podwykonawcy dostawy, usługi lub roboty budowlanej. </w:t>
      </w:r>
    </w:p>
    <w:p w14:paraId="4E397668" w14:textId="605FC0BA" w:rsidR="003E5F26" w:rsidRPr="003E5F26" w:rsidRDefault="00D87034" w:rsidP="00B12A50">
      <w:pPr>
        <w:pStyle w:val="Default"/>
        <w:numPr>
          <w:ilvl w:val="0"/>
          <w:numId w:val="44"/>
        </w:numPr>
        <w:ind w:left="284" w:hanging="284"/>
        <w:jc w:val="both"/>
        <w:rPr>
          <w:color w:val="auto"/>
          <w:sz w:val="23"/>
          <w:szCs w:val="23"/>
        </w:rPr>
      </w:pPr>
      <w:r w:rsidRPr="003E5F26">
        <w:rPr>
          <w:color w:val="auto"/>
          <w:sz w:val="23"/>
          <w:szCs w:val="23"/>
        </w:rPr>
        <w:t xml:space="preserve">Wykonawca, podwykonawca lub dalszy podwykonawca zamówienia na roboty budowlane przedkłada </w:t>
      </w:r>
      <w:r w:rsidR="00B15965">
        <w:rPr>
          <w:color w:val="auto"/>
          <w:sz w:val="23"/>
          <w:szCs w:val="23"/>
        </w:rPr>
        <w:t>Z</w:t>
      </w:r>
      <w:r w:rsidRPr="003E5F26">
        <w:rPr>
          <w:color w:val="auto"/>
          <w:sz w:val="23"/>
          <w:szCs w:val="23"/>
        </w:rPr>
        <w:t>amawiającemu poświadczoną za zgodność z oryginałem kopię zawartej umowy o</w:t>
      </w:r>
      <w:r w:rsidR="003E5F26" w:rsidRPr="003E5F26">
        <w:rPr>
          <w:color w:val="auto"/>
          <w:sz w:val="23"/>
          <w:szCs w:val="23"/>
        </w:rPr>
        <w:t> </w:t>
      </w:r>
      <w:r w:rsidRPr="003E5F26">
        <w:rPr>
          <w:color w:val="auto"/>
          <w:sz w:val="23"/>
          <w:szCs w:val="23"/>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E16BDB">
        <w:rPr>
          <w:color w:val="auto"/>
          <w:sz w:val="23"/>
          <w:szCs w:val="23"/>
        </w:rPr>
        <w:t>Z</w:t>
      </w:r>
      <w:r w:rsidRPr="003E5F26">
        <w:rPr>
          <w:color w:val="auto"/>
          <w:sz w:val="23"/>
          <w:szCs w:val="23"/>
        </w:rPr>
        <w:t>amawiającego w specyfikacji istotnych warunków zamówienia, jako niepodlegający niniejszemu obowiązkowi. Wyłączenie, o którym mowa powyżej, nie dotyczy umów o podwykonawstwo o wartości większej niż 50 000 zł. Jeżeli w</w:t>
      </w:r>
      <w:r w:rsidR="003E5F26" w:rsidRPr="003E5F26">
        <w:rPr>
          <w:color w:val="auto"/>
          <w:sz w:val="23"/>
          <w:szCs w:val="23"/>
        </w:rPr>
        <w:t> </w:t>
      </w:r>
      <w:r w:rsidRPr="003E5F26">
        <w:rPr>
          <w:color w:val="auto"/>
          <w:sz w:val="23"/>
          <w:szCs w:val="23"/>
        </w:rPr>
        <w:t xml:space="preserve">ww. umowach termin zapłaty wynagrodzenia jest dłuższy niż </w:t>
      </w:r>
      <w:r w:rsidR="001F506F" w:rsidRPr="00B12A50">
        <w:rPr>
          <w:color w:val="auto"/>
          <w:sz w:val="23"/>
          <w:szCs w:val="23"/>
        </w:rPr>
        <w:t>30</w:t>
      </w:r>
      <w:r w:rsidR="00C67A2E">
        <w:rPr>
          <w:color w:val="auto"/>
          <w:sz w:val="23"/>
          <w:szCs w:val="23"/>
        </w:rPr>
        <w:t xml:space="preserve"> </w:t>
      </w:r>
      <w:r w:rsidRPr="003E5F26">
        <w:rPr>
          <w:color w:val="auto"/>
          <w:sz w:val="23"/>
          <w:szCs w:val="23"/>
        </w:rPr>
        <w:t xml:space="preserve">dni od dnia doręczenia wykonawcy, podwykonawcy lub dalszemu podwykonawcy stosownej faktury lub rachunku, </w:t>
      </w:r>
      <w:r w:rsidR="001648B7">
        <w:rPr>
          <w:color w:val="auto"/>
          <w:sz w:val="23"/>
          <w:szCs w:val="23"/>
        </w:rPr>
        <w:t>Z</w:t>
      </w:r>
      <w:r w:rsidRPr="003E5F26">
        <w:rPr>
          <w:color w:val="auto"/>
          <w:sz w:val="23"/>
          <w:szCs w:val="23"/>
        </w:rPr>
        <w:t xml:space="preserve">amawiający poinformuje o tym </w:t>
      </w:r>
      <w:r w:rsidR="001648B7">
        <w:rPr>
          <w:color w:val="auto"/>
          <w:sz w:val="23"/>
          <w:szCs w:val="23"/>
        </w:rPr>
        <w:t>W</w:t>
      </w:r>
      <w:r w:rsidRPr="003E5F26">
        <w:rPr>
          <w:color w:val="auto"/>
          <w:sz w:val="23"/>
          <w:szCs w:val="23"/>
        </w:rPr>
        <w:t xml:space="preserve">ykonawcę i wezwie go do doprowadzenia do zmiany tej umowy pod rygorem wystąpienia o zapłatę kary umownej. </w:t>
      </w:r>
    </w:p>
    <w:p w14:paraId="0D805F02" w14:textId="77777777" w:rsidR="003E5F26" w:rsidRPr="003E5F26" w:rsidRDefault="00D87034" w:rsidP="00B12A50">
      <w:pPr>
        <w:pStyle w:val="Default"/>
        <w:numPr>
          <w:ilvl w:val="0"/>
          <w:numId w:val="44"/>
        </w:numPr>
        <w:ind w:left="284" w:hanging="284"/>
        <w:jc w:val="both"/>
        <w:rPr>
          <w:color w:val="auto"/>
          <w:sz w:val="23"/>
          <w:szCs w:val="23"/>
        </w:rPr>
      </w:pPr>
      <w:r w:rsidRPr="003E5F26">
        <w:rPr>
          <w:color w:val="auto"/>
          <w:sz w:val="23"/>
          <w:szCs w:val="23"/>
        </w:rPr>
        <w:t>Umowa z podwykonawcą musi być zgodna z realizowanym projektem budowlanym i</w:t>
      </w:r>
      <w:r w:rsidR="003E5F26" w:rsidRPr="003E5F26">
        <w:rPr>
          <w:color w:val="auto"/>
          <w:sz w:val="23"/>
          <w:szCs w:val="23"/>
        </w:rPr>
        <w:t> </w:t>
      </w:r>
      <w:r w:rsidRPr="003E5F26">
        <w:rPr>
          <w:color w:val="auto"/>
          <w:sz w:val="23"/>
          <w:szCs w:val="23"/>
        </w:rPr>
        <w:t>założeniami określonymi w umowie zawartej pomiędzy Zamawiającym a Wykonawcą, dotyczącej przedmiotowej inwestycji, w szczególności w zakresie terminów realizacji robót powierzonych podwykonawcy, obowiązku stosowania materiałów, wyrobów, urządzeń i</w:t>
      </w:r>
      <w:r w:rsidR="003E5F26" w:rsidRPr="003E5F26">
        <w:rPr>
          <w:color w:val="auto"/>
          <w:sz w:val="23"/>
          <w:szCs w:val="23"/>
        </w:rPr>
        <w:t> </w:t>
      </w:r>
      <w:r w:rsidRPr="003E5F26">
        <w:rPr>
          <w:color w:val="auto"/>
          <w:sz w:val="23"/>
          <w:szCs w:val="23"/>
        </w:rPr>
        <w:t xml:space="preserve">technologii zgodnych z założeniami projektowymi oraz złożoną i zaakceptowaną przez Zamawiającego ofertą Wykonawcy. Ponadto musi zapewniać przejęcie odpowiedzialności podwykonawcy w stosunku do Zamawiającego z tytułu gwarancji i rękojmi w zakresie wykonanych przez niego robót budowlanych w sytuacji ogłoszenia likwidacji działalności gospodarczej Wykonawcy. </w:t>
      </w:r>
    </w:p>
    <w:p w14:paraId="10C9806F" w14:textId="77777777" w:rsidR="00D87034" w:rsidRPr="003E5F26" w:rsidRDefault="00D87034" w:rsidP="00B12A50">
      <w:pPr>
        <w:pStyle w:val="Default"/>
        <w:numPr>
          <w:ilvl w:val="0"/>
          <w:numId w:val="44"/>
        </w:numPr>
        <w:ind w:left="284" w:hanging="284"/>
        <w:jc w:val="both"/>
        <w:rPr>
          <w:color w:val="auto"/>
          <w:sz w:val="23"/>
          <w:szCs w:val="23"/>
        </w:rPr>
      </w:pPr>
      <w:r w:rsidRPr="003E5F26">
        <w:rPr>
          <w:color w:val="auto"/>
          <w:sz w:val="23"/>
          <w:szCs w:val="23"/>
        </w:rPr>
        <w:t xml:space="preserve">Zamawiający nie zastrzega obowiązku osobistego wykonania przez Wykonawcę kluczowych części zamówienia. </w:t>
      </w:r>
    </w:p>
    <w:p w14:paraId="1D50D85A" w14:textId="77777777" w:rsidR="00D87034" w:rsidRPr="00D87034" w:rsidRDefault="00D87034" w:rsidP="00B12A50">
      <w:pPr>
        <w:pStyle w:val="Default"/>
        <w:jc w:val="both"/>
        <w:rPr>
          <w:color w:val="FF0000"/>
          <w:sz w:val="23"/>
          <w:szCs w:val="23"/>
        </w:rPr>
      </w:pPr>
    </w:p>
    <w:p w14:paraId="4188A6BF" w14:textId="77777777" w:rsidR="00D87034" w:rsidRPr="00B12A50" w:rsidRDefault="00D87034" w:rsidP="00B12A50">
      <w:pPr>
        <w:pStyle w:val="Default"/>
        <w:jc w:val="both"/>
        <w:rPr>
          <w:color w:val="auto"/>
          <w:sz w:val="23"/>
          <w:szCs w:val="23"/>
        </w:rPr>
      </w:pPr>
      <w:r w:rsidRPr="00B12A50">
        <w:rPr>
          <w:b/>
          <w:bCs/>
          <w:color w:val="auto"/>
          <w:sz w:val="23"/>
          <w:szCs w:val="23"/>
        </w:rPr>
        <w:t xml:space="preserve">XI. Klauzule społeczne </w:t>
      </w:r>
    </w:p>
    <w:p w14:paraId="3271D41D" w14:textId="2DDDE9D3" w:rsidR="00D87034"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Wykonawca oświadcza, że osoby wykonujące bezpośrednio </w:t>
      </w:r>
      <w:r w:rsidR="008B12A2" w:rsidRPr="00B12A50">
        <w:rPr>
          <w:color w:val="auto"/>
          <w:sz w:val="23"/>
          <w:szCs w:val="23"/>
        </w:rPr>
        <w:t>roboty konstrukcyjne, ewentualnie dodatkowo</w:t>
      </w:r>
      <w:r w:rsidRPr="00B12A50">
        <w:rPr>
          <w:color w:val="auto"/>
          <w:sz w:val="23"/>
          <w:szCs w:val="23"/>
        </w:rPr>
        <w:t xml:space="preserve">: </w:t>
      </w:r>
    </w:p>
    <w:p w14:paraId="53E3377F" w14:textId="77777777" w:rsidR="003E5F26" w:rsidRPr="00B12A50" w:rsidRDefault="00D87034" w:rsidP="00B12A50">
      <w:pPr>
        <w:pStyle w:val="Default"/>
        <w:numPr>
          <w:ilvl w:val="0"/>
          <w:numId w:val="46"/>
        </w:numPr>
        <w:spacing w:after="26"/>
        <w:jc w:val="both"/>
        <w:rPr>
          <w:color w:val="auto"/>
          <w:sz w:val="23"/>
          <w:szCs w:val="23"/>
        </w:rPr>
      </w:pPr>
      <w:r w:rsidRPr="00B12A50">
        <w:rPr>
          <w:color w:val="auto"/>
          <w:sz w:val="23"/>
          <w:szCs w:val="23"/>
        </w:rPr>
        <w:t xml:space="preserve">roboty w zakresie instalacji elektrycznych i teletechnicznych; </w:t>
      </w:r>
    </w:p>
    <w:p w14:paraId="5A1F529C" w14:textId="77777777" w:rsidR="003E5F26" w:rsidRPr="00B12A50" w:rsidRDefault="00D87034" w:rsidP="00B12A50">
      <w:pPr>
        <w:pStyle w:val="Default"/>
        <w:numPr>
          <w:ilvl w:val="0"/>
          <w:numId w:val="46"/>
        </w:numPr>
        <w:spacing w:after="26"/>
        <w:jc w:val="both"/>
        <w:rPr>
          <w:color w:val="auto"/>
          <w:sz w:val="23"/>
          <w:szCs w:val="23"/>
        </w:rPr>
      </w:pPr>
      <w:r w:rsidRPr="00B12A50">
        <w:rPr>
          <w:color w:val="auto"/>
          <w:sz w:val="23"/>
          <w:szCs w:val="23"/>
        </w:rPr>
        <w:t xml:space="preserve">roboty w zakresie instalacji sanitarnych; </w:t>
      </w:r>
    </w:p>
    <w:p w14:paraId="7EB0FE83" w14:textId="77777777" w:rsidR="003E5F26" w:rsidRPr="00B12A50" w:rsidRDefault="00D87034" w:rsidP="00B12A50">
      <w:pPr>
        <w:pStyle w:val="Default"/>
        <w:numPr>
          <w:ilvl w:val="0"/>
          <w:numId w:val="46"/>
        </w:numPr>
        <w:spacing w:after="26"/>
        <w:jc w:val="both"/>
        <w:rPr>
          <w:color w:val="auto"/>
          <w:sz w:val="23"/>
          <w:szCs w:val="23"/>
        </w:rPr>
      </w:pPr>
      <w:r w:rsidRPr="00B12A50">
        <w:rPr>
          <w:color w:val="auto"/>
          <w:sz w:val="23"/>
          <w:szCs w:val="23"/>
        </w:rPr>
        <w:t xml:space="preserve">roboty wykończeniowe; </w:t>
      </w:r>
    </w:p>
    <w:p w14:paraId="6720F19B" w14:textId="77777777" w:rsidR="00D87034" w:rsidRPr="00B12A50" w:rsidRDefault="00D87034" w:rsidP="00B12A50">
      <w:pPr>
        <w:pStyle w:val="Default"/>
        <w:numPr>
          <w:ilvl w:val="0"/>
          <w:numId w:val="46"/>
        </w:numPr>
        <w:spacing w:after="26"/>
        <w:jc w:val="both"/>
        <w:rPr>
          <w:color w:val="auto"/>
          <w:sz w:val="23"/>
          <w:szCs w:val="23"/>
        </w:rPr>
      </w:pPr>
      <w:r w:rsidRPr="00B12A50">
        <w:rPr>
          <w:color w:val="auto"/>
          <w:sz w:val="23"/>
          <w:szCs w:val="23"/>
        </w:rPr>
        <w:t xml:space="preserve">roboty w zakresie zagospodarowania terenu; </w:t>
      </w:r>
    </w:p>
    <w:p w14:paraId="75E1B7A0" w14:textId="77777777" w:rsidR="00D87034" w:rsidRPr="00B12A50" w:rsidRDefault="00D87034" w:rsidP="00B12A50">
      <w:pPr>
        <w:pStyle w:val="Default"/>
        <w:jc w:val="both"/>
        <w:rPr>
          <w:color w:val="auto"/>
          <w:sz w:val="23"/>
          <w:szCs w:val="23"/>
        </w:rPr>
      </w:pPr>
      <w:r w:rsidRPr="00B12A50">
        <w:rPr>
          <w:color w:val="auto"/>
          <w:sz w:val="23"/>
          <w:szCs w:val="23"/>
        </w:rPr>
        <w:t xml:space="preserve">zostaną zatrudnione na podstawie umowy o pracę. </w:t>
      </w:r>
    </w:p>
    <w:p w14:paraId="6F4E59AD" w14:textId="77777777"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Funkcje wskazane w ust. 1 zostały wskazane celem doprecyzowania typu czynności, które winny być wykonywane na podstawie umowy o pracę. </w:t>
      </w:r>
    </w:p>
    <w:p w14:paraId="2BD3390F" w14:textId="77777777"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Wymóg określony w ust. 1 nie dotyczy osób odnośnie których Wykonawca wykaże, że czynności określone w ust. 1 nie będą przez nie wykonywane w żadnym zakresie pod kierownictwem oraz w miejscu i czasie wyznaczonym przez Wykonawcę lub podwykonawcę (umowa o pracę). </w:t>
      </w:r>
    </w:p>
    <w:p w14:paraId="6140CDFD" w14:textId="4193676C"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Wykonawca </w:t>
      </w:r>
      <w:r w:rsidR="004D27C8">
        <w:rPr>
          <w:color w:val="auto"/>
          <w:sz w:val="23"/>
          <w:szCs w:val="23"/>
        </w:rPr>
        <w:t xml:space="preserve">przed zawarciem umowy </w:t>
      </w:r>
      <w:r w:rsidRPr="00B12A50">
        <w:rPr>
          <w:color w:val="auto"/>
          <w:sz w:val="23"/>
          <w:szCs w:val="23"/>
        </w:rPr>
        <w:t>zobowiązany</w:t>
      </w:r>
      <w:r w:rsidR="004D27C8">
        <w:rPr>
          <w:color w:val="auto"/>
          <w:sz w:val="23"/>
          <w:szCs w:val="23"/>
        </w:rPr>
        <w:t xml:space="preserve"> jest</w:t>
      </w:r>
      <w:r w:rsidRPr="00B12A50">
        <w:rPr>
          <w:color w:val="auto"/>
          <w:sz w:val="23"/>
          <w:szCs w:val="23"/>
        </w:rPr>
        <w:t xml:space="preserve"> do złożenia wykazu osób, o których mowa w ust. 1 wraz z</w:t>
      </w:r>
      <w:r w:rsidR="003E5F26" w:rsidRPr="00B12A50">
        <w:rPr>
          <w:color w:val="auto"/>
          <w:sz w:val="23"/>
          <w:szCs w:val="23"/>
        </w:rPr>
        <w:t> </w:t>
      </w:r>
      <w:r w:rsidRPr="00B12A50">
        <w:rPr>
          <w:color w:val="auto"/>
          <w:sz w:val="23"/>
          <w:szCs w:val="23"/>
        </w:rPr>
        <w:t xml:space="preserve">oświadczeniem, że są one zatrudnione na umowę o pracę przez niego lub </w:t>
      </w:r>
      <w:r w:rsidRPr="00B12A50">
        <w:rPr>
          <w:color w:val="auto"/>
          <w:sz w:val="23"/>
          <w:szCs w:val="23"/>
        </w:rPr>
        <w:lastRenderedPageBreak/>
        <w:t xml:space="preserve">jego podwykonawcę. Wykonawca jest zobowiązany do uzyskania od pracowników wymienionych w wykazie zgody na przetwarzanie ich danych osobowych zgodnie z przepisami o ochronie danych osobowych. w zakresie określonym w niniejszym paragrafie. </w:t>
      </w:r>
    </w:p>
    <w:p w14:paraId="0E2B3F13" w14:textId="77777777"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W przypadku zmiany osób wymienionych w wykazie, o którym mowa w ust. 1, Wykonawca zobowiązany jest do przedłożenia Zamawiającemu zaktualizowanego wykazu oraz oświadczenia, o którym mowa w ust. 4 - w terminie 3 dni roboczych od daty zaistnienia zmiany. </w:t>
      </w:r>
    </w:p>
    <w:p w14:paraId="2C1F7F6A" w14:textId="77777777"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Każdorazowo na żądanie Zamawiającego, w terminie wskazanym przez Zamawiającego, nie krótszym niż 5 dni roboczych, Wykonawca zobowiązuje się przedłożyć Zamawiającemu kopie zanonimizowanych umów o pracę wszystkich lub niektórych osób, o których mowa w ust. 1. </w:t>
      </w:r>
    </w:p>
    <w:p w14:paraId="4F67D23C" w14:textId="47B06D6F"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w:t>
      </w:r>
      <w:r w:rsidR="00D07272" w:rsidRPr="00B12A50">
        <w:rPr>
          <w:color w:val="auto"/>
          <w:sz w:val="23"/>
          <w:szCs w:val="23"/>
        </w:rPr>
        <w:t xml:space="preserve"> umowę</w:t>
      </w:r>
      <w:r w:rsidRPr="00B12A50">
        <w:rPr>
          <w:color w:val="auto"/>
          <w:sz w:val="23"/>
          <w:szCs w:val="23"/>
        </w:rPr>
        <w:t xml:space="preserve">, zgodnie z przepisami ustawy z dnia 29 sierpnia 1997 r. o ochronie danych osobowych. Imię i nazwisko pracownika nie podlega </w:t>
      </w:r>
      <w:proofErr w:type="spellStart"/>
      <w:r w:rsidRPr="00B12A50">
        <w:rPr>
          <w:color w:val="auto"/>
          <w:sz w:val="23"/>
          <w:szCs w:val="23"/>
        </w:rPr>
        <w:t>anonimizacji</w:t>
      </w:r>
      <w:proofErr w:type="spellEnd"/>
      <w:r w:rsidRPr="00B12A50">
        <w:rPr>
          <w:color w:val="auto"/>
          <w:sz w:val="23"/>
          <w:szCs w:val="23"/>
        </w:rPr>
        <w:t xml:space="preserve">. </w:t>
      </w:r>
    </w:p>
    <w:p w14:paraId="5CF921A2" w14:textId="77777777" w:rsidR="003E5F26"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W przypadku wątpliwości co do okoliczności, o których mowa w ust. 1 Zamawiający może powiadomić właściwy inspektorat pracy. </w:t>
      </w:r>
    </w:p>
    <w:p w14:paraId="5C8C3BE3" w14:textId="77777777" w:rsidR="00D87034" w:rsidRPr="00B12A50" w:rsidRDefault="00D87034" w:rsidP="00B12A50">
      <w:pPr>
        <w:pStyle w:val="Default"/>
        <w:numPr>
          <w:ilvl w:val="0"/>
          <w:numId w:val="45"/>
        </w:numPr>
        <w:ind w:left="284" w:hanging="284"/>
        <w:jc w:val="both"/>
        <w:rPr>
          <w:color w:val="auto"/>
          <w:sz w:val="23"/>
          <w:szCs w:val="23"/>
        </w:rPr>
      </w:pPr>
      <w:r w:rsidRPr="00B12A50">
        <w:rPr>
          <w:color w:val="auto"/>
          <w:sz w:val="23"/>
          <w:szCs w:val="23"/>
        </w:rPr>
        <w:t xml:space="preserve">W przypadku uchybienia powyższym obowiązkom, Zamawiający będzie upoważniony do zastosowania sankcji, o której mowa w § 11 ust. 1 pkt 10 umowy. Wykonawca zapłaci Zamawiającemu karę umowną w wysokości 1000 zł za każdy przypadek naruszenia, dotyczący jednej osoby w zakresie niezatrudnienia jej na podstawie umowy o pracę lub nieprzedłożenia w wymaganym terminie wskazanych dokumentów dotyczących jednej osoby. Zwielokrotnienie ww. kary umownej nastąpi odpowiednio do liczby osób w stosunku do których zaistniały okoliczności uzasadniające naliczenie ww. kary. </w:t>
      </w:r>
    </w:p>
    <w:p w14:paraId="0AE24CDC" w14:textId="77777777" w:rsidR="00D87034" w:rsidRPr="00B12A50" w:rsidRDefault="00D87034" w:rsidP="00B12A50">
      <w:pPr>
        <w:pStyle w:val="Default"/>
        <w:jc w:val="both"/>
        <w:rPr>
          <w:color w:val="auto"/>
          <w:sz w:val="23"/>
          <w:szCs w:val="23"/>
        </w:rPr>
      </w:pPr>
    </w:p>
    <w:p w14:paraId="26AB3BC9" w14:textId="77777777" w:rsidR="00D87034" w:rsidRPr="003E5F26" w:rsidRDefault="00D87034" w:rsidP="009F7652">
      <w:pPr>
        <w:pStyle w:val="Default"/>
        <w:jc w:val="both"/>
        <w:rPr>
          <w:color w:val="auto"/>
          <w:sz w:val="23"/>
          <w:szCs w:val="23"/>
        </w:rPr>
      </w:pPr>
      <w:r w:rsidRPr="003E5F26">
        <w:rPr>
          <w:b/>
          <w:bCs/>
          <w:color w:val="auto"/>
          <w:sz w:val="23"/>
          <w:szCs w:val="23"/>
        </w:rPr>
        <w:t xml:space="preserve">XII. Płatności </w:t>
      </w:r>
    </w:p>
    <w:p w14:paraId="122159C6" w14:textId="7A852CCD" w:rsidR="003E5F26" w:rsidRPr="0038523A" w:rsidRDefault="00D87034" w:rsidP="00753131">
      <w:pPr>
        <w:pStyle w:val="Default"/>
        <w:numPr>
          <w:ilvl w:val="0"/>
          <w:numId w:val="48"/>
        </w:numPr>
        <w:ind w:left="284" w:hanging="284"/>
        <w:jc w:val="both"/>
        <w:rPr>
          <w:color w:val="auto"/>
          <w:sz w:val="23"/>
          <w:szCs w:val="23"/>
        </w:rPr>
      </w:pPr>
      <w:r w:rsidRPr="003E5F26">
        <w:rPr>
          <w:color w:val="auto"/>
          <w:sz w:val="23"/>
          <w:szCs w:val="23"/>
        </w:rPr>
        <w:t xml:space="preserve">Dopuszcza się wystawianie przez Wykonawcę - nie częściej niż raz w miesiącu - faktur częściowych za roboty wykonane i odebrane pod względem ilości i jakości przez nadzór inwestorski na podstawie zatwierdzonego przez inspektora nadzoru protokołu zaawansowania </w:t>
      </w:r>
      <w:r w:rsidRPr="0038523A">
        <w:rPr>
          <w:color w:val="auto"/>
          <w:sz w:val="23"/>
          <w:szCs w:val="23"/>
        </w:rPr>
        <w:t>robót</w:t>
      </w:r>
      <w:r w:rsidR="004D27C8" w:rsidRPr="0038523A">
        <w:rPr>
          <w:color w:val="auto"/>
          <w:sz w:val="23"/>
          <w:szCs w:val="23"/>
        </w:rPr>
        <w:t xml:space="preserve"> i protokołu częściowego odbioru robót </w:t>
      </w:r>
      <w:r w:rsidR="004F0783" w:rsidRPr="0038523A">
        <w:rPr>
          <w:color w:val="auto"/>
          <w:sz w:val="23"/>
          <w:szCs w:val="23"/>
        </w:rPr>
        <w:t>zgodnego z zaakceptowanym harmonogramem</w:t>
      </w:r>
      <w:r w:rsidRPr="0038523A">
        <w:rPr>
          <w:color w:val="auto"/>
          <w:sz w:val="23"/>
          <w:szCs w:val="23"/>
        </w:rPr>
        <w:t xml:space="preserve">. </w:t>
      </w:r>
    </w:p>
    <w:p w14:paraId="247DCCE9" w14:textId="3520AA65" w:rsidR="003E5F26" w:rsidRPr="0038523A" w:rsidRDefault="00D87034" w:rsidP="0038523A">
      <w:pPr>
        <w:pStyle w:val="Default"/>
        <w:numPr>
          <w:ilvl w:val="0"/>
          <w:numId w:val="48"/>
        </w:numPr>
        <w:ind w:left="284" w:hanging="284"/>
        <w:jc w:val="both"/>
        <w:rPr>
          <w:color w:val="auto"/>
          <w:sz w:val="23"/>
          <w:szCs w:val="23"/>
        </w:rPr>
      </w:pPr>
      <w:r w:rsidRPr="0038523A">
        <w:rPr>
          <w:color w:val="auto"/>
          <w:sz w:val="23"/>
          <w:szCs w:val="23"/>
        </w:rPr>
        <w:t>Dokonywanie płatności częściowych za roboty odebrane pod względem jakości i zgodności z</w:t>
      </w:r>
      <w:r w:rsidR="003E5F26" w:rsidRPr="0038523A">
        <w:rPr>
          <w:color w:val="auto"/>
          <w:sz w:val="23"/>
          <w:szCs w:val="23"/>
        </w:rPr>
        <w:t> </w:t>
      </w:r>
      <w:r w:rsidRPr="0038523A">
        <w:rPr>
          <w:color w:val="auto"/>
          <w:sz w:val="23"/>
          <w:szCs w:val="23"/>
        </w:rPr>
        <w:t>wymaganiami Zamawiającego dokonywane będzie zgodnie z założeniami określonymi w</w:t>
      </w:r>
      <w:r w:rsidR="003E5F26" w:rsidRPr="0038523A">
        <w:rPr>
          <w:color w:val="auto"/>
          <w:sz w:val="23"/>
          <w:szCs w:val="23"/>
        </w:rPr>
        <w:t> </w:t>
      </w:r>
      <w:r w:rsidRPr="0038523A">
        <w:rPr>
          <w:color w:val="auto"/>
          <w:sz w:val="23"/>
          <w:szCs w:val="23"/>
        </w:rPr>
        <w:t xml:space="preserve">umowie z zastrzeżeniem, iż fakturowanie częściowe będzie dopuszczalne do wysokości kwot wynikających </w:t>
      </w:r>
      <w:r w:rsidR="0038523A" w:rsidRPr="0038523A">
        <w:rPr>
          <w:color w:val="auto"/>
          <w:sz w:val="23"/>
          <w:szCs w:val="23"/>
        </w:rPr>
        <w:t>z zaakceptowanego harmonogramu rzeczowo-finansowego</w:t>
      </w:r>
      <w:r w:rsidRPr="0038523A">
        <w:rPr>
          <w:color w:val="auto"/>
          <w:sz w:val="23"/>
          <w:szCs w:val="23"/>
        </w:rPr>
        <w:t xml:space="preserve">. </w:t>
      </w:r>
    </w:p>
    <w:p w14:paraId="092AC12B" w14:textId="77777777" w:rsidR="003E5F26" w:rsidRPr="003E5F26" w:rsidRDefault="00D87034" w:rsidP="00B15965">
      <w:pPr>
        <w:pStyle w:val="Default"/>
        <w:numPr>
          <w:ilvl w:val="0"/>
          <w:numId w:val="48"/>
        </w:numPr>
        <w:ind w:left="284" w:hanging="284"/>
        <w:jc w:val="both"/>
        <w:rPr>
          <w:color w:val="auto"/>
          <w:sz w:val="23"/>
          <w:szCs w:val="23"/>
        </w:rPr>
      </w:pPr>
      <w:r w:rsidRPr="0038523A">
        <w:rPr>
          <w:color w:val="auto"/>
          <w:sz w:val="23"/>
          <w:szCs w:val="23"/>
        </w:rPr>
        <w:t xml:space="preserve">Pierwsza faktura częściowa za wykonanie kompletnej dokumentacji projektowej, odebranej </w:t>
      </w:r>
      <w:r w:rsidRPr="003E5F26">
        <w:rPr>
          <w:color w:val="auto"/>
          <w:sz w:val="23"/>
          <w:szCs w:val="23"/>
        </w:rPr>
        <w:t xml:space="preserve">przez Zamawiającego. Kolejna faktura częściowa może zostać wystawiona nie wcześniej, niż po wykonaniu 10% wartości ogólnego zakresu robót. </w:t>
      </w:r>
      <w:r w:rsidR="003E5F26" w:rsidRPr="003E5F26">
        <w:rPr>
          <w:color w:val="auto"/>
          <w:sz w:val="23"/>
          <w:szCs w:val="23"/>
        </w:rPr>
        <w:t>Ł</w:t>
      </w:r>
      <w:r w:rsidRPr="003E5F26">
        <w:rPr>
          <w:color w:val="auto"/>
          <w:sz w:val="23"/>
          <w:szCs w:val="23"/>
        </w:rPr>
        <w:t xml:space="preserve">ączna wartość faktur częściowych nie może przekroczyć 90% wartości przedmiotu Umowy. </w:t>
      </w:r>
    </w:p>
    <w:p w14:paraId="48413CC7" w14:textId="43D6B6C1" w:rsidR="00D87034" w:rsidRPr="003E5F26" w:rsidRDefault="00D87034" w:rsidP="00B15965">
      <w:pPr>
        <w:pStyle w:val="Default"/>
        <w:numPr>
          <w:ilvl w:val="0"/>
          <w:numId w:val="48"/>
        </w:numPr>
        <w:ind w:left="284" w:hanging="284"/>
        <w:jc w:val="both"/>
        <w:rPr>
          <w:color w:val="auto"/>
          <w:sz w:val="23"/>
          <w:szCs w:val="23"/>
        </w:rPr>
      </w:pPr>
      <w:r w:rsidRPr="003E5F26">
        <w:rPr>
          <w:color w:val="auto"/>
          <w:sz w:val="23"/>
          <w:szCs w:val="23"/>
        </w:rPr>
        <w:t xml:space="preserve">Faktura końcowa zostanie wystawiona przez Wykonawcę po wykonaniu </w:t>
      </w:r>
      <w:r w:rsidR="001F2A1E">
        <w:rPr>
          <w:color w:val="auto"/>
          <w:sz w:val="23"/>
          <w:szCs w:val="23"/>
        </w:rPr>
        <w:t>przedmiotu zamówienia</w:t>
      </w:r>
      <w:r w:rsidRPr="003E5F26">
        <w:rPr>
          <w:color w:val="auto"/>
          <w:sz w:val="23"/>
          <w:szCs w:val="23"/>
        </w:rPr>
        <w:t xml:space="preserve">, protokolarnym odbiorze robót i uzyskaniu decyzji o pozwoleniu na użytkowanie obiektu. </w:t>
      </w:r>
    </w:p>
    <w:p w14:paraId="09C573F1" w14:textId="77777777" w:rsidR="00D87034" w:rsidRDefault="00D87034" w:rsidP="00B12A50">
      <w:pPr>
        <w:pStyle w:val="Default"/>
        <w:jc w:val="both"/>
        <w:rPr>
          <w:color w:val="FF0000"/>
          <w:sz w:val="23"/>
          <w:szCs w:val="23"/>
        </w:rPr>
      </w:pPr>
    </w:p>
    <w:p w14:paraId="76FD8943" w14:textId="77777777" w:rsidR="003E5F26" w:rsidRDefault="003E5F26" w:rsidP="00B12A50">
      <w:pPr>
        <w:pStyle w:val="Default"/>
        <w:jc w:val="both"/>
        <w:rPr>
          <w:color w:val="FF0000"/>
          <w:sz w:val="23"/>
          <w:szCs w:val="23"/>
        </w:rPr>
      </w:pPr>
    </w:p>
    <w:p w14:paraId="7787CFB0" w14:textId="77777777" w:rsidR="003E5F26" w:rsidRDefault="003E5F26" w:rsidP="00B12A50">
      <w:pPr>
        <w:pStyle w:val="Default"/>
        <w:jc w:val="both"/>
        <w:rPr>
          <w:color w:val="FF0000"/>
          <w:sz w:val="23"/>
          <w:szCs w:val="23"/>
        </w:rPr>
      </w:pPr>
    </w:p>
    <w:p w14:paraId="303798FC" w14:textId="77777777" w:rsidR="003E5F26" w:rsidRDefault="003E5F26" w:rsidP="00B12A50">
      <w:pPr>
        <w:pStyle w:val="Default"/>
        <w:jc w:val="both"/>
        <w:rPr>
          <w:color w:val="FF0000"/>
          <w:sz w:val="23"/>
          <w:szCs w:val="23"/>
        </w:rPr>
      </w:pPr>
    </w:p>
    <w:p w14:paraId="4E6BCB7B" w14:textId="77777777" w:rsidR="003E5F26" w:rsidRPr="00D87034" w:rsidRDefault="003E5F26" w:rsidP="00B12A50">
      <w:pPr>
        <w:pStyle w:val="Default"/>
        <w:jc w:val="both"/>
        <w:rPr>
          <w:color w:val="FF0000"/>
          <w:sz w:val="23"/>
          <w:szCs w:val="23"/>
        </w:rPr>
      </w:pPr>
    </w:p>
    <w:sectPr w:rsidR="003E5F26" w:rsidRPr="00D870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D6A8" w14:textId="77777777" w:rsidR="007F1F2B" w:rsidRDefault="007F1F2B" w:rsidP="007F1F2B">
      <w:pPr>
        <w:spacing w:after="0" w:line="240" w:lineRule="auto"/>
      </w:pPr>
      <w:r>
        <w:separator/>
      </w:r>
    </w:p>
  </w:endnote>
  <w:endnote w:type="continuationSeparator" w:id="0">
    <w:p w14:paraId="3D1D42EF" w14:textId="77777777" w:rsidR="007F1F2B" w:rsidRDefault="007F1F2B" w:rsidP="007F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646868"/>
      <w:docPartObj>
        <w:docPartGallery w:val="Page Numbers (Bottom of Page)"/>
        <w:docPartUnique/>
      </w:docPartObj>
    </w:sdtPr>
    <w:sdtEndPr>
      <w:rPr>
        <w:color w:val="7F7F7F" w:themeColor="background1" w:themeShade="7F"/>
        <w:spacing w:val="60"/>
      </w:rPr>
    </w:sdtEndPr>
    <w:sdtContent>
      <w:p w14:paraId="688434D2" w14:textId="07A77DB6" w:rsidR="007F1F2B" w:rsidRDefault="007F1F2B">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22B4A248" w14:textId="77777777" w:rsidR="007F1F2B" w:rsidRDefault="007F1F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43A2" w14:textId="77777777" w:rsidR="007F1F2B" w:rsidRDefault="007F1F2B" w:rsidP="007F1F2B">
      <w:pPr>
        <w:spacing w:after="0" w:line="240" w:lineRule="auto"/>
      </w:pPr>
      <w:r>
        <w:separator/>
      </w:r>
    </w:p>
  </w:footnote>
  <w:footnote w:type="continuationSeparator" w:id="0">
    <w:p w14:paraId="194249CD" w14:textId="77777777" w:rsidR="007F1F2B" w:rsidRDefault="007F1F2B" w:rsidP="007F1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D478C"/>
    <w:multiLevelType w:val="hybridMultilevel"/>
    <w:tmpl w:val="F6BAB8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8633C1"/>
    <w:multiLevelType w:val="hybridMultilevel"/>
    <w:tmpl w:val="FD9562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5D336"/>
    <w:multiLevelType w:val="hybridMultilevel"/>
    <w:tmpl w:val="4F7243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4C6C83"/>
    <w:multiLevelType w:val="hybridMultilevel"/>
    <w:tmpl w:val="D835D7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6740A4"/>
    <w:multiLevelType w:val="hybridMultilevel"/>
    <w:tmpl w:val="1E7CA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9ACEC97"/>
    <w:multiLevelType w:val="hybridMultilevel"/>
    <w:tmpl w:val="6C56D5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965D3D"/>
    <w:multiLevelType w:val="hybridMultilevel"/>
    <w:tmpl w:val="E11BE2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4E7FB2B"/>
    <w:multiLevelType w:val="hybridMultilevel"/>
    <w:tmpl w:val="3167F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8DE5986"/>
    <w:multiLevelType w:val="hybridMultilevel"/>
    <w:tmpl w:val="E5AF8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6F223D2"/>
    <w:multiLevelType w:val="hybridMultilevel"/>
    <w:tmpl w:val="36C489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741BCCE"/>
    <w:multiLevelType w:val="hybridMultilevel"/>
    <w:tmpl w:val="6B143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8150D2"/>
    <w:multiLevelType w:val="hybridMultilevel"/>
    <w:tmpl w:val="4F606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6128235"/>
    <w:multiLevelType w:val="hybridMultilevel"/>
    <w:tmpl w:val="129FF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748D287"/>
    <w:multiLevelType w:val="hybridMultilevel"/>
    <w:tmpl w:val="9AF97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8F2125D"/>
    <w:multiLevelType w:val="hybridMultilevel"/>
    <w:tmpl w:val="30A27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F3F23E2"/>
    <w:multiLevelType w:val="hybridMultilevel"/>
    <w:tmpl w:val="1E2911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275481A"/>
    <w:multiLevelType w:val="hybridMultilevel"/>
    <w:tmpl w:val="17212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37307"/>
    <w:multiLevelType w:val="hybridMultilevel"/>
    <w:tmpl w:val="6EB6A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F7B17"/>
    <w:multiLevelType w:val="hybridMultilevel"/>
    <w:tmpl w:val="E9ACF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836A8C"/>
    <w:multiLevelType w:val="hybridMultilevel"/>
    <w:tmpl w:val="10E69B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0122F67"/>
    <w:multiLevelType w:val="hybridMultilevel"/>
    <w:tmpl w:val="B1C45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1E9B7"/>
    <w:multiLevelType w:val="hybridMultilevel"/>
    <w:tmpl w:val="4CB1C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FAF2609"/>
    <w:multiLevelType w:val="hybridMultilevel"/>
    <w:tmpl w:val="C5D2B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A20F20"/>
    <w:multiLevelType w:val="hybridMultilevel"/>
    <w:tmpl w:val="C3F8A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ACECF0"/>
    <w:multiLevelType w:val="hybridMultilevel"/>
    <w:tmpl w:val="BF121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15423C0"/>
    <w:multiLevelType w:val="hybridMultilevel"/>
    <w:tmpl w:val="5FF1C4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4CD1894"/>
    <w:multiLevelType w:val="hybridMultilevel"/>
    <w:tmpl w:val="2EDE5BF2"/>
    <w:lvl w:ilvl="0" w:tplc="0CE88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15845"/>
    <w:multiLevelType w:val="hybridMultilevel"/>
    <w:tmpl w:val="CD20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CB3438"/>
    <w:multiLevelType w:val="hybridMultilevel"/>
    <w:tmpl w:val="EF9CC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75C94"/>
    <w:multiLevelType w:val="hybridMultilevel"/>
    <w:tmpl w:val="B0A43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629489"/>
    <w:multiLevelType w:val="hybridMultilevel"/>
    <w:tmpl w:val="301CF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BC6BC7"/>
    <w:multiLevelType w:val="hybridMultilevel"/>
    <w:tmpl w:val="CD20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E58D6"/>
    <w:multiLevelType w:val="hybridMultilevel"/>
    <w:tmpl w:val="BB5C5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B20F11"/>
    <w:multiLevelType w:val="hybridMultilevel"/>
    <w:tmpl w:val="4866E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AE69C3"/>
    <w:multiLevelType w:val="hybridMultilevel"/>
    <w:tmpl w:val="54B6473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C2F5E5A"/>
    <w:multiLevelType w:val="hybridMultilevel"/>
    <w:tmpl w:val="A2CAA90C"/>
    <w:lvl w:ilvl="0" w:tplc="0415000F">
      <w:start w:val="1"/>
      <w:numFmt w:val="decimal"/>
      <w:lvlText w:val="%1."/>
      <w:lvlJc w:val="left"/>
      <w:pPr>
        <w:ind w:left="720" w:hanging="360"/>
      </w:pPr>
    </w:lvl>
    <w:lvl w:ilvl="1" w:tplc="A3546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7668BF"/>
    <w:multiLevelType w:val="hybridMultilevel"/>
    <w:tmpl w:val="5E288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D73043"/>
    <w:multiLevelType w:val="hybridMultilevel"/>
    <w:tmpl w:val="CFD3E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B8F49A9"/>
    <w:multiLevelType w:val="hybridMultilevel"/>
    <w:tmpl w:val="53068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4A047"/>
    <w:multiLevelType w:val="hybridMultilevel"/>
    <w:tmpl w:val="54036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120475D"/>
    <w:multiLevelType w:val="hybridMultilevel"/>
    <w:tmpl w:val="B7967D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327F63"/>
    <w:multiLevelType w:val="hybridMultilevel"/>
    <w:tmpl w:val="BD62E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059E01"/>
    <w:multiLevelType w:val="hybridMultilevel"/>
    <w:tmpl w:val="DF529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10596F"/>
    <w:multiLevelType w:val="hybridMultilevel"/>
    <w:tmpl w:val="CD20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74336"/>
    <w:multiLevelType w:val="hybridMultilevel"/>
    <w:tmpl w:val="43FA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9C605D"/>
    <w:multiLevelType w:val="hybridMultilevel"/>
    <w:tmpl w:val="88FB8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470EF9"/>
    <w:multiLevelType w:val="hybridMultilevel"/>
    <w:tmpl w:val="F1F26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5565BA"/>
    <w:multiLevelType w:val="hybridMultilevel"/>
    <w:tmpl w:val="EFDF2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47"/>
  </w:num>
  <w:num w:numId="3">
    <w:abstractNumId w:val="37"/>
  </w:num>
  <w:num w:numId="4">
    <w:abstractNumId w:val="8"/>
  </w:num>
  <w:num w:numId="5">
    <w:abstractNumId w:val="0"/>
  </w:num>
  <w:num w:numId="6">
    <w:abstractNumId w:val="2"/>
  </w:num>
  <w:num w:numId="7">
    <w:abstractNumId w:val="39"/>
  </w:num>
  <w:num w:numId="8">
    <w:abstractNumId w:val="11"/>
  </w:num>
  <w:num w:numId="9">
    <w:abstractNumId w:val="30"/>
  </w:num>
  <w:num w:numId="10">
    <w:abstractNumId w:val="10"/>
  </w:num>
  <w:num w:numId="11">
    <w:abstractNumId w:val="16"/>
  </w:num>
  <w:num w:numId="12">
    <w:abstractNumId w:val="14"/>
  </w:num>
  <w:num w:numId="13">
    <w:abstractNumId w:val="4"/>
  </w:num>
  <w:num w:numId="14">
    <w:abstractNumId w:val="45"/>
  </w:num>
  <w:num w:numId="15">
    <w:abstractNumId w:val="3"/>
  </w:num>
  <w:num w:numId="16">
    <w:abstractNumId w:val="15"/>
  </w:num>
  <w:num w:numId="17">
    <w:abstractNumId w:val="5"/>
  </w:num>
  <w:num w:numId="18">
    <w:abstractNumId w:val="1"/>
  </w:num>
  <w:num w:numId="19">
    <w:abstractNumId w:val="25"/>
  </w:num>
  <w:num w:numId="20">
    <w:abstractNumId w:val="12"/>
  </w:num>
  <w:num w:numId="21">
    <w:abstractNumId w:val="7"/>
  </w:num>
  <w:num w:numId="22">
    <w:abstractNumId w:val="9"/>
  </w:num>
  <w:num w:numId="23">
    <w:abstractNumId w:val="6"/>
  </w:num>
  <w:num w:numId="24">
    <w:abstractNumId w:val="42"/>
  </w:num>
  <w:num w:numId="25">
    <w:abstractNumId w:val="13"/>
  </w:num>
  <w:num w:numId="26">
    <w:abstractNumId w:val="21"/>
  </w:num>
  <w:num w:numId="27">
    <w:abstractNumId w:val="19"/>
  </w:num>
  <w:num w:numId="28">
    <w:abstractNumId w:val="29"/>
  </w:num>
  <w:num w:numId="29">
    <w:abstractNumId w:val="22"/>
  </w:num>
  <w:num w:numId="30">
    <w:abstractNumId w:val="18"/>
  </w:num>
  <w:num w:numId="31">
    <w:abstractNumId w:val="44"/>
  </w:num>
  <w:num w:numId="32">
    <w:abstractNumId w:val="23"/>
  </w:num>
  <w:num w:numId="33">
    <w:abstractNumId w:val="35"/>
  </w:num>
  <w:num w:numId="34">
    <w:abstractNumId w:val="32"/>
  </w:num>
  <w:num w:numId="35">
    <w:abstractNumId w:val="46"/>
  </w:num>
  <w:num w:numId="36">
    <w:abstractNumId w:val="33"/>
  </w:num>
  <w:num w:numId="37">
    <w:abstractNumId w:val="43"/>
  </w:num>
  <w:num w:numId="38">
    <w:abstractNumId w:val="27"/>
  </w:num>
  <w:num w:numId="39">
    <w:abstractNumId w:val="38"/>
  </w:num>
  <w:num w:numId="40">
    <w:abstractNumId w:val="31"/>
  </w:num>
  <w:num w:numId="41">
    <w:abstractNumId w:val="41"/>
  </w:num>
  <w:num w:numId="42">
    <w:abstractNumId w:val="40"/>
  </w:num>
  <w:num w:numId="43">
    <w:abstractNumId w:val="36"/>
  </w:num>
  <w:num w:numId="44">
    <w:abstractNumId w:val="20"/>
  </w:num>
  <w:num w:numId="45">
    <w:abstractNumId w:val="28"/>
  </w:num>
  <w:num w:numId="46">
    <w:abstractNumId w:val="34"/>
  </w:num>
  <w:num w:numId="47">
    <w:abstractNumId w:val="1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34"/>
    <w:rsid w:val="00084B80"/>
    <w:rsid w:val="001164A1"/>
    <w:rsid w:val="001360B6"/>
    <w:rsid w:val="001648B7"/>
    <w:rsid w:val="001F2A1E"/>
    <w:rsid w:val="001F506F"/>
    <w:rsid w:val="0038523A"/>
    <w:rsid w:val="003E1995"/>
    <w:rsid w:val="003E5F26"/>
    <w:rsid w:val="004D27C8"/>
    <w:rsid w:val="004F0783"/>
    <w:rsid w:val="005E3F39"/>
    <w:rsid w:val="006327AF"/>
    <w:rsid w:val="00753131"/>
    <w:rsid w:val="007717C5"/>
    <w:rsid w:val="007B2980"/>
    <w:rsid w:val="007B492E"/>
    <w:rsid w:val="007F1F2B"/>
    <w:rsid w:val="00864D6B"/>
    <w:rsid w:val="008A5442"/>
    <w:rsid w:val="008B12A2"/>
    <w:rsid w:val="00911A64"/>
    <w:rsid w:val="00914F34"/>
    <w:rsid w:val="009574A8"/>
    <w:rsid w:val="009E6865"/>
    <w:rsid w:val="009F7652"/>
    <w:rsid w:val="00AF43DE"/>
    <w:rsid w:val="00B12A50"/>
    <w:rsid w:val="00B15965"/>
    <w:rsid w:val="00B56C67"/>
    <w:rsid w:val="00B82AFC"/>
    <w:rsid w:val="00C67A2E"/>
    <w:rsid w:val="00CC2111"/>
    <w:rsid w:val="00D07272"/>
    <w:rsid w:val="00D3306B"/>
    <w:rsid w:val="00D7430A"/>
    <w:rsid w:val="00D87034"/>
    <w:rsid w:val="00E16BDB"/>
    <w:rsid w:val="00F6570C"/>
    <w:rsid w:val="00FB6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5CCB"/>
  <w15:chartTrackingRefBased/>
  <w15:docId w15:val="{E2A0FBC8-577F-442E-AE7B-DD71709A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703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64D6B"/>
    <w:pPr>
      <w:spacing w:after="0" w:line="276" w:lineRule="auto"/>
      <w:ind w:left="720" w:hanging="357"/>
      <w:jc w:val="both"/>
    </w:pPr>
    <w:rPr>
      <w:rFonts w:ascii="Tahoma" w:eastAsia="Times New Roman" w:hAnsi="Tahoma" w:cs="Times New Roman"/>
      <w:szCs w:val="24"/>
      <w:lang w:eastAsia="pl-PL"/>
    </w:rPr>
  </w:style>
  <w:style w:type="table" w:styleId="Tabela-Siatka">
    <w:name w:val="Table Grid"/>
    <w:basedOn w:val="Standardowy"/>
    <w:rsid w:val="00864D6B"/>
    <w:pPr>
      <w:spacing w:after="0" w:line="276" w:lineRule="auto"/>
      <w:ind w:left="1281" w:hanging="357"/>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5E3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F39"/>
    <w:rPr>
      <w:rFonts w:ascii="Segoe UI" w:hAnsi="Segoe UI" w:cs="Segoe UI"/>
      <w:sz w:val="18"/>
      <w:szCs w:val="18"/>
    </w:rPr>
  </w:style>
  <w:style w:type="character" w:styleId="Odwoaniedokomentarza">
    <w:name w:val="annotation reference"/>
    <w:basedOn w:val="Domylnaczcionkaakapitu"/>
    <w:uiPriority w:val="99"/>
    <w:semiHidden/>
    <w:unhideWhenUsed/>
    <w:rsid w:val="001164A1"/>
    <w:rPr>
      <w:sz w:val="16"/>
      <w:szCs w:val="16"/>
    </w:rPr>
  </w:style>
  <w:style w:type="paragraph" w:styleId="Tekstkomentarza">
    <w:name w:val="annotation text"/>
    <w:basedOn w:val="Normalny"/>
    <w:link w:val="TekstkomentarzaZnak"/>
    <w:uiPriority w:val="99"/>
    <w:semiHidden/>
    <w:unhideWhenUsed/>
    <w:rsid w:val="001164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64A1"/>
    <w:rPr>
      <w:sz w:val="20"/>
      <w:szCs w:val="20"/>
    </w:rPr>
  </w:style>
  <w:style w:type="paragraph" w:styleId="Tematkomentarza">
    <w:name w:val="annotation subject"/>
    <w:basedOn w:val="Tekstkomentarza"/>
    <w:next w:val="Tekstkomentarza"/>
    <w:link w:val="TematkomentarzaZnak"/>
    <w:uiPriority w:val="99"/>
    <w:semiHidden/>
    <w:unhideWhenUsed/>
    <w:rsid w:val="001164A1"/>
    <w:rPr>
      <w:b/>
      <w:bCs/>
    </w:rPr>
  </w:style>
  <w:style w:type="character" w:customStyle="1" w:styleId="TematkomentarzaZnak">
    <w:name w:val="Temat komentarza Znak"/>
    <w:basedOn w:val="TekstkomentarzaZnak"/>
    <w:link w:val="Tematkomentarza"/>
    <w:uiPriority w:val="99"/>
    <w:semiHidden/>
    <w:rsid w:val="001164A1"/>
    <w:rPr>
      <w:b/>
      <w:bCs/>
      <w:sz w:val="20"/>
      <w:szCs w:val="20"/>
    </w:rPr>
  </w:style>
  <w:style w:type="paragraph" w:styleId="Poprawka">
    <w:name w:val="Revision"/>
    <w:hidden/>
    <w:uiPriority w:val="99"/>
    <w:semiHidden/>
    <w:rsid w:val="001F506F"/>
    <w:pPr>
      <w:spacing w:after="0" w:line="240" w:lineRule="auto"/>
    </w:pPr>
  </w:style>
  <w:style w:type="paragraph" w:styleId="Nagwek">
    <w:name w:val="header"/>
    <w:basedOn w:val="Normalny"/>
    <w:link w:val="NagwekZnak"/>
    <w:uiPriority w:val="99"/>
    <w:unhideWhenUsed/>
    <w:rsid w:val="007F1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F2B"/>
  </w:style>
  <w:style w:type="paragraph" w:styleId="Stopka">
    <w:name w:val="footer"/>
    <w:basedOn w:val="Normalny"/>
    <w:link w:val="StopkaZnak"/>
    <w:uiPriority w:val="99"/>
    <w:unhideWhenUsed/>
    <w:rsid w:val="007F1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AEB7B29-565D-4D5B-8029-F9A868CF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4115</Words>
  <Characters>24692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Opalach</dc:creator>
  <cp:keywords/>
  <dc:description/>
  <cp:lastModifiedBy>Izabela Ślaska</cp:lastModifiedBy>
  <cp:revision>7</cp:revision>
  <cp:lastPrinted>2018-07-17T10:02:00Z</cp:lastPrinted>
  <dcterms:created xsi:type="dcterms:W3CDTF">2018-07-16T11:32:00Z</dcterms:created>
  <dcterms:modified xsi:type="dcterms:W3CDTF">2018-07-19T06:57:00Z</dcterms:modified>
</cp:coreProperties>
</file>